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61" w:rsidRDefault="00F32961" w:rsidP="00F32961">
      <w:pPr>
        <w:widowControl w:val="0"/>
        <w:autoSpaceDE w:val="0"/>
        <w:autoSpaceDN w:val="0"/>
        <w:adjustRightInd w:val="0"/>
        <w:rPr>
          <w:rFonts w:ascii="Calibri" w:hAnsi="Calibri" w:cs="Calibri"/>
          <w:sz w:val="32"/>
          <w:szCs w:val="32"/>
          <w:lang w:val="en-US"/>
        </w:rPr>
      </w:pPr>
    </w:p>
    <w:p w:rsidR="00F32961" w:rsidRDefault="00F32961" w:rsidP="00F32961">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From: Chris Hopson &lt;</w:t>
      </w:r>
      <w:hyperlink r:id="rId5" w:history="1">
        <w:r>
          <w:rPr>
            <w:rFonts w:ascii="Calibri" w:hAnsi="Calibri" w:cs="Calibri"/>
            <w:color w:val="386EFF"/>
            <w:sz w:val="32"/>
            <w:szCs w:val="32"/>
            <w:u w:val="single" w:color="386EFF"/>
            <w:lang w:val="en-US"/>
          </w:rPr>
          <w:t>Chris.Hopson@nhsproviders.org</w:t>
        </w:r>
      </w:hyperlink>
      <w:r>
        <w:rPr>
          <w:rFonts w:ascii="Calibri" w:hAnsi="Calibri" w:cs="Calibri"/>
          <w:sz w:val="32"/>
          <w:szCs w:val="32"/>
          <w:lang w:val="en-US"/>
        </w:rPr>
        <w:t>&gt;</w:t>
      </w:r>
    </w:p>
    <w:p w:rsidR="00F32961" w:rsidRDefault="00F32961" w:rsidP="00F32961">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xml:space="preserve">Date: Thursday, 4 </w:t>
      </w:r>
      <w:proofErr w:type="gramStart"/>
      <w:r>
        <w:rPr>
          <w:rFonts w:ascii="Calibri" w:hAnsi="Calibri" w:cs="Calibri"/>
          <w:sz w:val="32"/>
          <w:szCs w:val="32"/>
          <w:lang w:val="en-US"/>
        </w:rPr>
        <w:t>December,</w:t>
      </w:r>
      <w:proofErr w:type="gramEnd"/>
      <w:r>
        <w:rPr>
          <w:rFonts w:ascii="Calibri" w:hAnsi="Calibri" w:cs="Calibri"/>
          <w:sz w:val="32"/>
          <w:szCs w:val="32"/>
          <w:lang w:val="en-US"/>
        </w:rPr>
        <w:t xml:space="preserve"> 2014</w:t>
      </w:r>
    </w:p>
    <w:p w:rsidR="00F32961" w:rsidRDefault="00F32961" w:rsidP="00F32961">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Subject: Reminder: Public Rights in Service Configuration</w:t>
      </w:r>
    </w:p>
    <w:p w:rsidR="00F32961" w:rsidRDefault="00F32961" w:rsidP="00F32961">
      <w:pPr>
        <w:widowControl w:val="0"/>
        <w:autoSpaceDE w:val="0"/>
        <w:autoSpaceDN w:val="0"/>
        <w:adjustRightInd w:val="0"/>
        <w:rPr>
          <w:rFonts w:ascii="Calibri" w:hAnsi="Calibri" w:cs="Calibri"/>
          <w:sz w:val="32"/>
          <w:szCs w:val="32"/>
          <w:lang w:val="en-US"/>
        </w:rPr>
      </w:pPr>
      <w:bookmarkStart w:id="0" w:name="_GoBack"/>
      <w:r>
        <w:rPr>
          <w:rFonts w:ascii="Calibri" w:hAnsi="Calibri" w:cs="Calibri"/>
          <w:sz w:val="32"/>
          <w:szCs w:val="32"/>
          <w:lang w:val="en-US"/>
        </w:rPr>
        <w:t>To: 'HAPIA2013 &lt;</w:t>
      </w:r>
      <w:hyperlink r:id="rId6" w:history="1">
        <w:r>
          <w:rPr>
            <w:rFonts w:ascii="Calibri" w:hAnsi="Calibri" w:cs="Calibri"/>
            <w:color w:val="386EFF"/>
            <w:sz w:val="32"/>
            <w:szCs w:val="32"/>
            <w:u w:val="single" w:color="386EFF"/>
            <w:lang w:val="en-US"/>
          </w:rPr>
          <w:t>HAPIA2013@aol.com</w:t>
        </w:r>
      </w:hyperlink>
      <w:r>
        <w:rPr>
          <w:rFonts w:ascii="Calibri" w:hAnsi="Calibri" w:cs="Calibri"/>
          <w:sz w:val="32"/>
          <w:szCs w:val="32"/>
          <w:lang w:val="en-US"/>
        </w:rPr>
        <w:t>&gt;</w:t>
      </w:r>
    </w:p>
    <w:bookmarkEnd w:id="0"/>
    <w:p w:rsidR="00F32961" w:rsidRDefault="00F32961" w:rsidP="00F32961">
      <w:pPr>
        <w:widowControl w:val="0"/>
        <w:autoSpaceDE w:val="0"/>
        <w:autoSpaceDN w:val="0"/>
        <w:adjustRightInd w:val="0"/>
        <w:rPr>
          <w:rFonts w:ascii="Calibri" w:hAnsi="Calibri" w:cs="Calibri"/>
          <w:sz w:val="32"/>
          <w:szCs w:val="32"/>
          <w:lang w:val="en-US"/>
        </w:rPr>
      </w:pPr>
    </w:p>
    <w:p w:rsidR="00F32961" w:rsidRDefault="00F32961" w:rsidP="00F32961">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w:t>
      </w:r>
    </w:p>
    <w:p w:rsidR="00F32961" w:rsidRDefault="00F32961" w:rsidP="00F32961">
      <w:pPr>
        <w:widowControl w:val="0"/>
        <w:autoSpaceDE w:val="0"/>
        <w:autoSpaceDN w:val="0"/>
        <w:adjustRightInd w:val="0"/>
        <w:rPr>
          <w:rFonts w:ascii="Calibri" w:hAnsi="Calibri" w:cs="Calibri"/>
          <w:sz w:val="32"/>
          <w:szCs w:val="32"/>
          <w:lang w:val="en-US"/>
        </w:rPr>
      </w:pPr>
      <w:r>
        <w:rPr>
          <w:rFonts w:ascii="Calibri" w:hAnsi="Calibri" w:cs="Calibri"/>
          <w:color w:val="18376A"/>
          <w:sz w:val="30"/>
          <w:szCs w:val="30"/>
          <w:lang w:val="en-US"/>
        </w:rPr>
        <w:t>Dear Malcolm,</w:t>
      </w:r>
    </w:p>
    <w:p w:rsidR="00F32961" w:rsidRDefault="00F32961" w:rsidP="00F32961">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w:t>
      </w:r>
    </w:p>
    <w:p w:rsidR="00F32961" w:rsidRDefault="00F32961" w:rsidP="00F32961">
      <w:pPr>
        <w:widowControl w:val="0"/>
        <w:autoSpaceDE w:val="0"/>
        <w:autoSpaceDN w:val="0"/>
        <w:adjustRightInd w:val="0"/>
        <w:rPr>
          <w:rFonts w:ascii="Calibri" w:hAnsi="Calibri" w:cs="Calibri"/>
          <w:sz w:val="32"/>
          <w:szCs w:val="32"/>
          <w:lang w:val="en-US"/>
        </w:rPr>
      </w:pPr>
      <w:r>
        <w:rPr>
          <w:rFonts w:ascii="Calibri" w:hAnsi="Calibri" w:cs="Calibri"/>
          <w:color w:val="18376A"/>
          <w:sz w:val="30"/>
          <w:szCs w:val="30"/>
          <w:lang w:val="en-US"/>
        </w:rPr>
        <w:t>Thank you for your email and many apologies for my delayed response.</w:t>
      </w:r>
    </w:p>
    <w:p w:rsidR="00F32961" w:rsidRDefault="00F32961" w:rsidP="00F32961">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w:t>
      </w:r>
    </w:p>
    <w:p w:rsidR="00F32961" w:rsidRDefault="00F32961" w:rsidP="00F32961">
      <w:pPr>
        <w:widowControl w:val="0"/>
        <w:autoSpaceDE w:val="0"/>
        <w:autoSpaceDN w:val="0"/>
        <w:adjustRightInd w:val="0"/>
        <w:rPr>
          <w:rFonts w:ascii="Calibri" w:hAnsi="Calibri" w:cs="Calibri"/>
          <w:sz w:val="32"/>
          <w:szCs w:val="32"/>
          <w:lang w:val="en-US"/>
        </w:rPr>
      </w:pPr>
      <w:r>
        <w:rPr>
          <w:rFonts w:ascii="Calibri" w:hAnsi="Calibri" w:cs="Calibri"/>
          <w:color w:val="18376A"/>
          <w:sz w:val="30"/>
          <w:szCs w:val="30"/>
          <w:lang w:val="en-US"/>
        </w:rPr>
        <w:t>One of the difficulties in evaluating the reconfiguration of health services within the context of a special administration is that to date there has been very little use of the regime and every experience will be unique. We are certainly very supportive of a process that does not impose excessive prescription, which could prove counterproductive at a local level, as the feedback from our members shows that different localities face different challenges and opportunities.</w:t>
      </w:r>
    </w:p>
    <w:p w:rsidR="00F32961" w:rsidRDefault="00F32961" w:rsidP="00F32961">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w:t>
      </w:r>
    </w:p>
    <w:p w:rsidR="00F32961" w:rsidRDefault="00F32961" w:rsidP="00F32961">
      <w:pPr>
        <w:widowControl w:val="0"/>
        <w:autoSpaceDE w:val="0"/>
        <w:autoSpaceDN w:val="0"/>
        <w:adjustRightInd w:val="0"/>
        <w:rPr>
          <w:rFonts w:ascii="Calibri" w:hAnsi="Calibri" w:cs="Calibri"/>
          <w:sz w:val="32"/>
          <w:szCs w:val="32"/>
          <w:lang w:val="en-US"/>
        </w:rPr>
      </w:pPr>
      <w:r>
        <w:rPr>
          <w:rFonts w:ascii="Calibri" w:hAnsi="Calibri" w:cs="Calibri"/>
          <w:color w:val="18376A"/>
          <w:sz w:val="30"/>
          <w:szCs w:val="30"/>
          <w:lang w:val="en-US"/>
        </w:rPr>
        <w:t xml:space="preserve">We don’t offer advice to individual trusts or local health economies about particular proposed reconfigurations, however we do take a keen interest in engaging with the statutory bodies (DH, Monitor etc.) to try and improve the effectiveness of the TSA process, and of service redesign processes at a national level for the benefit of all involved.  Within this we place a clear focus on the weight and value of the patient benefit case in any </w:t>
      </w:r>
      <w:proofErr w:type="gramStart"/>
      <w:r>
        <w:rPr>
          <w:rFonts w:ascii="Calibri" w:hAnsi="Calibri" w:cs="Calibri"/>
          <w:color w:val="18376A"/>
          <w:sz w:val="30"/>
          <w:szCs w:val="30"/>
          <w:lang w:val="en-US"/>
        </w:rPr>
        <w:t>decision making</w:t>
      </w:r>
      <w:proofErr w:type="gramEnd"/>
      <w:r>
        <w:rPr>
          <w:rFonts w:ascii="Calibri" w:hAnsi="Calibri" w:cs="Calibri"/>
          <w:color w:val="18376A"/>
          <w:sz w:val="30"/>
          <w:szCs w:val="30"/>
          <w:lang w:val="en-US"/>
        </w:rPr>
        <w:t xml:space="preserve"> and we would agree that local consultation has an important role to play in any planned change.</w:t>
      </w:r>
    </w:p>
    <w:p w:rsidR="00F32961" w:rsidRDefault="00F32961" w:rsidP="00F32961">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w:t>
      </w:r>
    </w:p>
    <w:p w:rsidR="00F32961" w:rsidRDefault="00F32961" w:rsidP="00F32961">
      <w:pPr>
        <w:widowControl w:val="0"/>
        <w:autoSpaceDE w:val="0"/>
        <w:autoSpaceDN w:val="0"/>
        <w:adjustRightInd w:val="0"/>
        <w:rPr>
          <w:rFonts w:ascii="Calibri" w:hAnsi="Calibri" w:cs="Calibri"/>
          <w:sz w:val="32"/>
          <w:szCs w:val="32"/>
          <w:lang w:val="en-US"/>
        </w:rPr>
      </w:pPr>
      <w:r>
        <w:rPr>
          <w:rFonts w:ascii="Calibri" w:hAnsi="Calibri" w:cs="Calibri"/>
          <w:color w:val="18376A"/>
          <w:sz w:val="30"/>
          <w:szCs w:val="30"/>
          <w:lang w:val="en-US"/>
        </w:rPr>
        <w:t xml:space="preserve">As you may already be aware, Monitor and the Department of Health are currently developing some updated guidance for trust special administrators appointed to NHS trusts and foundation trusts, following the changes in the Care Act 2014. We have had the opportunity to feed into this work and have been supportive of the detail in the </w:t>
      </w:r>
      <w:proofErr w:type="gramStart"/>
      <w:r>
        <w:rPr>
          <w:rFonts w:ascii="Calibri" w:hAnsi="Calibri" w:cs="Calibri"/>
          <w:color w:val="18376A"/>
          <w:sz w:val="30"/>
          <w:szCs w:val="30"/>
          <w:lang w:val="en-US"/>
        </w:rPr>
        <w:t>guidance which</w:t>
      </w:r>
      <w:proofErr w:type="gramEnd"/>
      <w:r>
        <w:rPr>
          <w:rFonts w:ascii="Calibri" w:hAnsi="Calibri" w:cs="Calibri"/>
          <w:color w:val="18376A"/>
          <w:sz w:val="30"/>
          <w:szCs w:val="30"/>
          <w:lang w:val="en-US"/>
        </w:rPr>
        <w:t xml:space="preserve"> sets out some direction around </w:t>
      </w:r>
      <w:r>
        <w:rPr>
          <w:rFonts w:ascii="Calibri" w:hAnsi="Calibri" w:cs="Calibri"/>
          <w:color w:val="18376A"/>
          <w:sz w:val="30"/>
          <w:szCs w:val="30"/>
          <w:lang w:val="en-US"/>
        </w:rPr>
        <w:lastRenderedPageBreak/>
        <w:t xml:space="preserve">consultation across a local health economy and involving communities, as well as </w:t>
      </w:r>
      <w:proofErr w:type="spellStart"/>
      <w:r>
        <w:rPr>
          <w:rFonts w:ascii="Calibri" w:hAnsi="Calibri" w:cs="Calibri"/>
          <w:color w:val="18376A"/>
          <w:sz w:val="30"/>
          <w:szCs w:val="30"/>
          <w:lang w:val="en-US"/>
        </w:rPr>
        <w:t>neighbouring</w:t>
      </w:r>
      <w:proofErr w:type="spellEnd"/>
      <w:r>
        <w:rPr>
          <w:rFonts w:ascii="Calibri" w:hAnsi="Calibri" w:cs="Calibri"/>
          <w:color w:val="18376A"/>
          <w:sz w:val="30"/>
          <w:szCs w:val="30"/>
          <w:lang w:val="en-US"/>
        </w:rPr>
        <w:t xml:space="preserve"> providers and commissioners, in the development of solutions. We would also reiterate this position to our members who are pursuing service reconfiguration outside of the special administration process.</w:t>
      </w:r>
    </w:p>
    <w:p w:rsidR="00F32961" w:rsidRDefault="00F32961" w:rsidP="00F32961">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w:t>
      </w:r>
    </w:p>
    <w:p w:rsidR="00F32961" w:rsidRDefault="00F32961" w:rsidP="00F32961">
      <w:pPr>
        <w:widowControl w:val="0"/>
        <w:autoSpaceDE w:val="0"/>
        <w:autoSpaceDN w:val="0"/>
        <w:adjustRightInd w:val="0"/>
        <w:rPr>
          <w:rFonts w:ascii="Calibri" w:hAnsi="Calibri" w:cs="Calibri"/>
          <w:sz w:val="32"/>
          <w:szCs w:val="32"/>
          <w:lang w:val="en-US"/>
        </w:rPr>
      </w:pPr>
      <w:r>
        <w:rPr>
          <w:rFonts w:ascii="Calibri" w:hAnsi="Calibri" w:cs="Calibri"/>
          <w:color w:val="18376A"/>
          <w:sz w:val="30"/>
          <w:szCs w:val="30"/>
          <w:lang w:val="en-US"/>
        </w:rPr>
        <w:t>I hope that offers some reassurance about our position and the role we seek to play on behalf of our members, NHS trust and foundation trusts.</w:t>
      </w:r>
    </w:p>
    <w:p w:rsidR="00F32961" w:rsidRDefault="00F32961" w:rsidP="00F32961">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w:t>
      </w:r>
    </w:p>
    <w:p w:rsidR="00F32961" w:rsidRDefault="00F32961" w:rsidP="00F32961">
      <w:pPr>
        <w:widowControl w:val="0"/>
        <w:autoSpaceDE w:val="0"/>
        <w:autoSpaceDN w:val="0"/>
        <w:adjustRightInd w:val="0"/>
        <w:rPr>
          <w:rFonts w:ascii="Calibri" w:hAnsi="Calibri" w:cs="Calibri"/>
          <w:sz w:val="32"/>
          <w:szCs w:val="32"/>
          <w:lang w:val="en-US"/>
        </w:rPr>
      </w:pPr>
      <w:r>
        <w:rPr>
          <w:rFonts w:ascii="Calibri" w:hAnsi="Calibri" w:cs="Calibri"/>
          <w:color w:val="18376A"/>
          <w:sz w:val="30"/>
          <w:szCs w:val="30"/>
          <w:lang w:val="en-US"/>
        </w:rPr>
        <w:t>All best wishes</w:t>
      </w:r>
    </w:p>
    <w:p w:rsidR="00F32961" w:rsidRDefault="00F32961" w:rsidP="00F32961">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w:t>
      </w:r>
    </w:p>
    <w:p w:rsidR="00F32961" w:rsidRDefault="00F32961" w:rsidP="00F32961">
      <w:pPr>
        <w:widowControl w:val="0"/>
        <w:autoSpaceDE w:val="0"/>
        <w:autoSpaceDN w:val="0"/>
        <w:adjustRightInd w:val="0"/>
        <w:rPr>
          <w:rFonts w:ascii="Calibri" w:hAnsi="Calibri" w:cs="Calibri"/>
          <w:sz w:val="32"/>
          <w:szCs w:val="32"/>
          <w:lang w:val="en-US"/>
        </w:rPr>
      </w:pPr>
      <w:r>
        <w:rPr>
          <w:rFonts w:ascii="Calibri" w:hAnsi="Calibri" w:cs="Calibri"/>
          <w:color w:val="18376A"/>
          <w:sz w:val="30"/>
          <w:szCs w:val="30"/>
          <w:lang w:val="en-US"/>
        </w:rPr>
        <w:t>Chris</w:t>
      </w:r>
    </w:p>
    <w:p w:rsidR="00F32961" w:rsidRDefault="00F32961" w:rsidP="00F32961">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w:t>
      </w:r>
    </w:p>
    <w:p w:rsidR="00F32961" w:rsidRDefault="00F32961" w:rsidP="00F32961">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w:t>
      </w:r>
    </w:p>
    <w:p w:rsidR="00F32961" w:rsidRDefault="00F32961" w:rsidP="00F32961">
      <w:pPr>
        <w:widowControl w:val="0"/>
        <w:autoSpaceDE w:val="0"/>
        <w:autoSpaceDN w:val="0"/>
        <w:adjustRightInd w:val="0"/>
        <w:rPr>
          <w:rFonts w:ascii="Calibri" w:hAnsi="Calibri" w:cs="Calibri"/>
          <w:sz w:val="32"/>
          <w:szCs w:val="32"/>
          <w:lang w:val="en-US"/>
        </w:rPr>
      </w:pPr>
      <w:r>
        <w:rPr>
          <w:rFonts w:ascii="Calibri" w:hAnsi="Calibri" w:cs="Calibri"/>
          <w:color w:val="18376A"/>
          <w:sz w:val="30"/>
          <w:szCs w:val="30"/>
          <w:lang w:val="en-US"/>
        </w:rPr>
        <w:t>Chris Hopson</w:t>
      </w:r>
    </w:p>
    <w:p w:rsidR="00F32961" w:rsidRDefault="00F32961" w:rsidP="00F32961">
      <w:pPr>
        <w:widowControl w:val="0"/>
        <w:autoSpaceDE w:val="0"/>
        <w:autoSpaceDN w:val="0"/>
        <w:adjustRightInd w:val="0"/>
        <w:rPr>
          <w:rFonts w:ascii="Calibri" w:hAnsi="Calibri" w:cs="Calibri"/>
          <w:sz w:val="32"/>
          <w:szCs w:val="32"/>
          <w:lang w:val="en-US"/>
        </w:rPr>
      </w:pPr>
      <w:r>
        <w:rPr>
          <w:rFonts w:ascii="Calibri" w:hAnsi="Calibri" w:cs="Calibri"/>
          <w:color w:val="18376A"/>
          <w:sz w:val="30"/>
          <w:szCs w:val="30"/>
          <w:lang w:val="en-US"/>
        </w:rPr>
        <w:t xml:space="preserve">Chief Executive </w:t>
      </w:r>
      <w:r>
        <w:rPr>
          <w:rFonts w:ascii="Calibri" w:hAnsi="Calibri" w:cs="Calibri"/>
          <w:b/>
          <w:bCs/>
          <w:color w:val="18376A"/>
          <w:sz w:val="30"/>
          <w:szCs w:val="30"/>
          <w:lang w:val="en-US"/>
        </w:rPr>
        <w:t xml:space="preserve">| </w:t>
      </w:r>
      <w:r>
        <w:rPr>
          <w:rFonts w:ascii="Calibri" w:hAnsi="Calibri" w:cs="Calibri"/>
          <w:color w:val="18376A"/>
          <w:sz w:val="30"/>
          <w:szCs w:val="30"/>
          <w:lang w:val="en-US"/>
        </w:rPr>
        <w:t>NHS Providers</w:t>
      </w:r>
    </w:p>
    <w:p w:rsidR="00F32961" w:rsidRDefault="00F32961" w:rsidP="00F32961">
      <w:pPr>
        <w:widowControl w:val="0"/>
        <w:autoSpaceDE w:val="0"/>
        <w:autoSpaceDN w:val="0"/>
        <w:adjustRightInd w:val="0"/>
        <w:rPr>
          <w:rFonts w:ascii="Calibri" w:hAnsi="Calibri" w:cs="Calibri"/>
          <w:sz w:val="32"/>
          <w:szCs w:val="32"/>
          <w:lang w:val="en-US"/>
        </w:rPr>
      </w:pPr>
      <w:r>
        <w:rPr>
          <w:rFonts w:ascii="Calibri" w:hAnsi="Calibri" w:cs="Calibri"/>
          <w:color w:val="18376A"/>
          <w:sz w:val="30"/>
          <w:szCs w:val="30"/>
          <w:lang w:val="en-US"/>
        </w:rPr>
        <w:t xml:space="preserve">One Birdcage Walk </w:t>
      </w:r>
      <w:r>
        <w:rPr>
          <w:rFonts w:ascii="Calibri" w:hAnsi="Calibri" w:cs="Calibri"/>
          <w:b/>
          <w:bCs/>
          <w:color w:val="18376A"/>
          <w:sz w:val="30"/>
          <w:szCs w:val="30"/>
          <w:lang w:val="en-US"/>
        </w:rPr>
        <w:t>|</w:t>
      </w:r>
      <w:r>
        <w:rPr>
          <w:rFonts w:ascii="Calibri" w:hAnsi="Calibri" w:cs="Calibri"/>
          <w:color w:val="18376A"/>
          <w:sz w:val="30"/>
          <w:szCs w:val="30"/>
          <w:lang w:val="en-US"/>
        </w:rPr>
        <w:t xml:space="preserve"> London </w:t>
      </w:r>
      <w:r>
        <w:rPr>
          <w:rFonts w:ascii="Calibri" w:hAnsi="Calibri" w:cs="Calibri"/>
          <w:b/>
          <w:bCs/>
          <w:color w:val="18376A"/>
          <w:sz w:val="30"/>
          <w:szCs w:val="30"/>
          <w:lang w:val="en-US"/>
        </w:rPr>
        <w:t>|</w:t>
      </w:r>
      <w:r>
        <w:rPr>
          <w:rFonts w:ascii="Calibri" w:hAnsi="Calibri" w:cs="Calibri"/>
          <w:color w:val="18376A"/>
          <w:sz w:val="30"/>
          <w:szCs w:val="30"/>
          <w:lang w:val="en-US"/>
        </w:rPr>
        <w:t xml:space="preserve"> SW1H 9JJ</w:t>
      </w:r>
    </w:p>
    <w:p w:rsidR="00F32961" w:rsidRDefault="00F32961" w:rsidP="00F32961">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w:t>
      </w:r>
    </w:p>
    <w:p w:rsidR="00AC65B4" w:rsidRDefault="00F32961" w:rsidP="00F32961">
      <w:r>
        <w:rPr>
          <w:rFonts w:ascii="Calibri" w:hAnsi="Calibri" w:cs="Calibri"/>
          <w:color w:val="18376A"/>
          <w:sz w:val="30"/>
          <w:szCs w:val="30"/>
          <w:lang w:val="en-US"/>
        </w:rPr>
        <w:t xml:space="preserve">DDI: 020 7304 6805 </w:t>
      </w:r>
      <w:r>
        <w:rPr>
          <w:rFonts w:ascii="Calibri" w:hAnsi="Calibri" w:cs="Calibri"/>
          <w:b/>
          <w:bCs/>
          <w:color w:val="18376A"/>
          <w:sz w:val="30"/>
          <w:szCs w:val="30"/>
          <w:lang w:val="en-US"/>
        </w:rPr>
        <w:t>|</w:t>
      </w:r>
      <w:r>
        <w:rPr>
          <w:rFonts w:ascii="Calibri" w:hAnsi="Calibri" w:cs="Calibri"/>
          <w:color w:val="18376A"/>
          <w:sz w:val="30"/>
          <w:szCs w:val="30"/>
          <w:lang w:val="en-US"/>
        </w:rPr>
        <w:t xml:space="preserve"> M: 07711 376266</w:t>
      </w:r>
    </w:p>
    <w:sectPr w:rsidR="00AC65B4" w:rsidSect="00967D1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61"/>
    <w:rsid w:val="00967D1D"/>
    <w:rsid w:val="00AC65B4"/>
    <w:rsid w:val="00F329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76A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ris.Hopson@nhsproviders.org" TargetMode="External"/><Relationship Id="rId6" Type="http://schemas.openxmlformats.org/officeDocument/2006/relationships/hyperlink" Target="mailto:HAPIA2013@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2018</Characters>
  <Application>Microsoft Macintosh Word</Application>
  <DocSecurity>0</DocSecurity>
  <Lines>16</Lines>
  <Paragraphs>4</Paragraphs>
  <ScaleCrop>false</ScaleCrop>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2014-12-07T20:01:00Z</dcterms:created>
  <dcterms:modified xsi:type="dcterms:W3CDTF">2014-12-07T20:05:00Z</dcterms:modified>
</cp:coreProperties>
</file>