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B5" w:rsidRDefault="003F5BB5" w:rsidP="003F5BB5">
      <w:pPr>
        <w:pStyle w:val="Heading1"/>
        <w:jc w:val="center"/>
        <w:rPr>
          <w:rFonts w:eastAsia="Times New Roman"/>
          <w:color w:val="000000" w:themeColor="text1"/>
        </w:rPr>
      </w:pPr>
      <w:r w:rsidRPr="003F5BB5">
        <w:rPr>
          <w:rFonts w:eastAsia="Times New Roman"/>
          <w:color w:val="000000" w:themeColor="text1"/>
        </w:rPr>
        <w:t>Forty NHS hospitals and community services will get </w:t>
      </w:r>
      <w:r w:rsidRPr="003F5BB5">
        <w:rPr>
          <w:rFonts w:eastAsia="Times New Roman"/>
          <w:i/>
          <w:iCs/>
          <w:color w:val="000000" w:themeColor="text1"/>
        </w:rPr>
        <w:t>£760 million</w:t>
      </w:r>
      <w:r w:rsidRPr="003F5BB5">
        <w:rPr>
          <w:rFonts w:eastAsia="Times New Roman"/>
          <w:color w:val="000000" w:themeColor="text1"/>
        </w:rPr>
        <w:t> to modernise and transform their buildings and services in the year of the NHS’s 70th birthday.</w:t>
      </w:r>
    </w:p>
    <w:p w:rsidR="003F5BB5" w:rsidRPr="003F5BB5" w:rsidRDefault="003F5BB5" w:rsidP="003F5BB5">
      <w:pPr>
        <w:pBdr>
          <w:bottom w:val="double" w:sz="4" w:space="1" w:color="auto"/>
        </w:pBdr>
      </w:pPr>
    </w:p>
    <w:p w:rsidR="003F5BB5" w:rsidRPr="003F5BB5" w:rsidRDefault="003F5BB5" w:rsidP="003F5BB5">
      <w:pPr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00000"/>
        </w:rPr>
        <w:t> </w:t>
      </w:r>
    </w:p>
    <w:p w:rsidR="003F5BB5" w:rsidRPr="003F5BB5" w:rsidRDefault="003F5BB5" w:rsidP="003F5BB5">
      <w:pPr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00000"/>
        </w:rPr>
        <w:t> </w:t>
      </w:r>
      <w:r w:rsidRPr="003F5BB5">
        <w:rPr>
          <w:rFonts w:ascii="Calibri" w:eastAsia="Times New Roman" w:hAnsi="Calibri" w:cs="Calibri"/>
          <w:color w:val="0B0C0C"/>
        </w:rPr>
        <w:t xml:space="preserve">The </w:t>
      </w:r>
      <w:r>
        <w:rPr>
          <w:rFonts w:ascii="Calibri" w:eastAsia="Times New Roman" w:hAnsi="Calibri" w:cs="Calibri"/>
          <w:color w:val="0B0C0C"/>
        </w:rPr>
        <w:t>G</w:t>
      </w:r>
      <w:r w:rsidRPr="003F5BB5">
        <w:rPr>
          <w:rFonts w:ascii="Calibri" w:eastAsia="Times New Roman" w:hAnsi="Calibri" w:cs="Calibri"/>
          <w:color w:val="0B0C0C"/>
        </w:rPr>
        <w:t>overnment is also releasing </w:t>
      </w:r>
      <w:r w:rsidRPr="003F5BB5">
        <w:rPr>
          <w:rFonts w:ascii="Calibri" w:eastAsia="Times New Roman" w:hAnsi="Calibri" w:cs="Calibri"/>
          <w:i/>
          <w:iCs/>
          <w:color w:val="0B0C0C"/>
        </w:rPr>
        <w:t>£150 million</w:t>
      </w:r>
      <w:r w:rsidRPr="003F5BB5">
        <w:rPr>
          <w:rFonts w:ascii="Calibri" w:eastAsia="Times New Roman" w:hAnsi="Calibri" w:cs="Calibri"/>
          <w:color w:val="0B0C0C"/>
        </w:rPr>
        <w:t> to support the NHS’s work to become more efficient. This additional money will be used to:</w:t>
      </w:r>
    </w:p>
    <w:p w:rsidR="003F5BB5" w:rsidRPr="003F5BB5" w:rsidRDefault="003F5BB5" w:rsidP="003F5BB5">
      <w:pPr>
        <w:numPr>
          <w:ilvl w:val="0"/>
          <w:numId w:val="1"/>
        </w:numPr>
        <w:spacing w:after="75"/>
        <w:ind w:left="750"/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B0C0C"/>
        </w:rPr>
        <w:t>improve the use of a digital programme that helps the NHS use its workforce better</w:t>
      </w:r>
    </w:p>
    <w:p w:rsidR="003F5BB5" w:rsidRPr="003F5BB5" w:rsidRDefault="003F5BB5" w:rsidP="003F5BB5">
      <w:pPr>
        <w:numPr>
          <w:ilvl w:val="0"/>
          <w:numId w:val="1"/>
        </w:numPr>
        <w:spacing w:after="75"/>
        <w:ind w:left="750"/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B0C0C"/>
        </w:rPr>
        <w:t>enable more efficient use of energy in hospitals, which could save the NHS £12 million a year in the first 3 years</w:t>
      </w:r>
    </w:p>
    <w:p w:rsidR="003F5BB5" w:rsidRPr="003F5BB5" w:rsidRDefault="003F5BB5" w:rsidP="003F5BB5">
      <w:pPr>
        <w:numPr>
          <w:ilvl w:val="0"/>
          <w:numId w:val="1"/>
        </w:numPr>
        <w:spacing w:after="75"/>
        <w:ind w:left="750"/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B0C0C"/>
        </w:rPr>
        <w:t>improve pharmacy IT and administration systems to reduce medication errors and improve patient safety</w:t>
      </w:r>
    </w:p>
    <w:p w:rsidR="003F5BB5" w:rsidRPr="003F5BB5" w:rsidRDefault="003F5BB5" w:rsidP="003F5BB5">
      <w:pPr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00000"/>
        </w:rPr>
        <w:t> </w:t>
      </w:r>
    </w:p>
    <w:p w:rsidR="003F5BB5" w:rsidRPr="003F5BB5" w:rsidRDefault="003F5BB5" w:rsidP="003F5BB5">
      <w:pPr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00000"/>
        </w:rPr>
        <w:t> </w:t>
      </w:r>
    </w:p>
    <w:p w:rsidR="003F5BB5" w:rsidRDefault="003F5BB5" w:rsidP="003F5BB5">
      <w:pPr>
        <w:rPr>
          <w:rFonts w:ascii="Calibri" w:eastAsia="Times New Roman" w:hAnsi="Calibri" w:cs="Calibri"/>
          <w:color w:val="000000"/>
        </w:rPr>
      </w:pPr>
      <w:r w:rsidRPr="003F5BB5">
        <w:rPr>
          <w:rFonts w:ascii="Calibri" w:eastAsia="Times New Roman" w:hAnsi="Calibri" w:cs="Calibri"/>
          <w:color w:val="000000"/>
        </w:rPr>
        <w:t>40 NHS hospitals and community services to receive STP capital funding:</w:t>
      </w:r>
    </w:p>
    <w:p w:rsidR="003F5BB5" w:rsidRPr="003F5BB5" w:rsidRDefault="003F5BB5" w:rsidP="003F5BB5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624"/>
        <w:gridCol w:w="1937"/>
      </w:tblGrid>
      <w:tr w:rsidR="003F5BB5" w:rsidRPr="003F5BB5" w:rsidTr="003F5BB5">
        <w:trPr>
          <w:tblHeader/>
          <w:tblCellSpacing w:w="15" w:type="dxa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BB5" w:rsidRPr="003F5BB5" w:rsidRDefault="003F5BB5" w:rsidP="003F5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BB5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BB5" w:rsidRPr="003F5BB5" w:rsidRDefault="003F5BB5" w:rsidP="003F5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BB5">
              <w:rPr>
                <w:rFonts w:ascii="Calibri" w:eastAsia="Times New Roman" w:hAnsi="Calibri" w:cs="Calibri"/>
                <w:b/>
                <w:bCs/>
                <w:color w:val="000000"/>
              </w:rPr>
              <w:t>STP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BB5" w:rsidRPr="003F5BB5" w:rsidRDefault="003F5BB5" w:rsidP="003F5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BB5">
              <w:rPr>
                <w:rFonts w:ascii="Calibri" w:eastAsia="Times New Roman" w:hAnsi="Calibri" w:cs="Calibri"/>
                <w:b/>
                <w:bCs/>
                <w:color w:val="000000"/>
              </w:rPr>
              <w:t>Scheme Value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Lancashire and South Cumbria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£31.2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West Yorkshire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West Yorkshire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West Yorkshire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£15.0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West Yorkshire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£6.1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Humber, Coast and Vale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£7.5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Shropshire and Telford and Wrekin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£312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Derbyshire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£6.5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The Black Country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£3.3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The Black Country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£9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Norfolk and Waveney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£0.6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Suffolk and North East Essex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£69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Suffolk and North East Essex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£3.4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Suffolk and North East Essex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£14.7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Milton Keynes, Bedfordshire and Luton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£6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Midlands and East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Milton Keynes, Bedfordshire and Luton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£1.1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£2.1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£2.1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North Central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£0.3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£9.8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£2.15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£11.1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lastRenderedPageBreak/>
              <w:t>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 West London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£2.7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Kent &amp; Medway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£6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Kent &amp; Medway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£8.5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Kent &amp; Medway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Kent &amp; Medway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Kent &amp; Medway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Sussex and East Surrey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£19.3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Surrey Heartlands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£0.5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£13.3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£26.2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£79.4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Bristol, North Somerset, South Gloucestershire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£7.5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Bristol, North Somerset, South Gloucestershire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£2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Hampshire and Isle of Wight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Hampshire and Isle of Wight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£10.3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Hampshire and Isle of Wight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Up to £17.5 million</w:t>
            </w:r>
          </w:p>
        </w:tc>
      </w:tr>
      <w:tr w:rsidR="003F5BB5" w:rsidRPr="003F5BB5" w:rsidTr="003F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Calibri" w:eastAsia="Times New Roman" w:hAnsi="Calibri" w:cs="Calibri"/>
                <w:color w:val="000000"/>
              </w:rPr>
            </w:pPr>
            <w:r w:rsidRPr="003F5BB5">
              <w:rPr>
                <w:rFonts w:ascii="Calibri" w:eastAsia="Times New Roman" w:hAnsi="Calibri" w:cs="Calibri"/>
                <w:color w:val="000000"/>
              </w:rPr>
              <w:t>Gloucestershire</w:t>
            </w:r>
          </w:p>
        </w:tc>
        <w:tc>
          <w:tcPr>
            <w:tcW w:w="0" w:type="auto"/>
            <w:vAlign w:val="center"/>
            <w:hideMark/>
          </w:tcPr>
          <w:p w:rsidR="003F5BB5" w:rsidRPr="003F5BB5" w:rsidRDefault="003F5BB5" w:rsidP="003F5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B4DBA"/>
    <w:multiLevelType w:val="multilevel"/>
    <w:tmpl w:val="2DBE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B5"/>
    <w:rsid w:val="003F5BB5"/>
    <w:rsid w:val="0045702F"/>
    <w:rsid w:val="00995368"/>
    <w:rsid w:val="00D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ABF70765-463D-EC4C-A232-DD0FF8E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B5"/>
  </w:style>
  <w:style w:type="character" w:styleId="Emphasis">
    <w:name w:val="Emphasis"/>
    <w:basedOn w:val="DefaultParagraphFont"/>
    <w:uiPriority w:val="20"/>
    <w:qFormat/>
    <w:rsid w:val="003F5B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5B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2018-04-09T10:53:00Z</dcterms:created>
  <dcterms:modified xsi:type="dcterms:W3CDTF">2018-04-09T10:54:00Z</dcterms:modified>
</cp:coreProperties>
</file>