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93345" w14:textId="77777777" w:rsidR="001825C2" w:rsidRPr="001825C2" w:rsidRDefault="001825C2" w:rsidP="001825C2">
      <w:pPr>
        <w:pStyle w:val="Title"/>
        <w:pBdr>
          <w:top w:val="single" w:sz="4" w:space="1" w:color="auto"/>
          <w:bottom w:val="single" w:sz="4" w:space="1" w:color="auto"/>
        </w:pBdr>
        <w:shd w:val="clear" w:color="auto" w:fill="F2F2F2" w:themeFill="background1" w:themeFillShade="F2"/>
        <w:rPr>
          <w:rFonts w:ascii="Segoe UI Semilight" w:hAnsi="Segoe UI Semilight" w:cs="Segoe UI Semilight"/>
          <w:sz w:val="36"/>
          <w:szCs w:val="36"/>
        </w:rPr>
      </w:pPr>
      <w:r w:rsidRPr="001825C2">
        <w:rPr>
          <w:rFonts w:ascii="Segoe UI Semilight" w:hAnsi="Segoe UI Semilight" w:cs="Segoe UI Semilight"/>
          <w:sz w:val="36"/>
          <w:szCs w:val="36"/>
        </w:rPr>
        <w:t>Good practice for working with people and communities during the COVID-19 outbreak (Updated 4 May 2020)</w:t>
      </w:r>
    </w:p>
    <w:p w14:paraId="061C16B9" w14:textId="77777777" w:rsidR="001825C2" w:rsidRDefault="001825C2" w:rsidP="001825C2">
      <w:pPr>
        <w:pStyle w:val="Heading1"/>
        <w:jc w:val="both"/>
        <w:rPr>
          <w:rFonts w:ascii="Segoe UI Semilight" w:eastAsiaTheme="minorHAnsi" w:hAnsi="Segoe UI Semilight" w:cs="Segoe UI Semilight"/>
          <w:szCs w:val="24"/>
        </w:rPr>
      </w:pPr>
    </w:p>
    <w:p w14:paraId="7780BDE6" w14:textId="7CBD52BD" w:rsidR="001825C2" w:rsidRPr="001825C2" w:rsidRDefault="001825C2" w:rsidP="001825C2">
      <w:pPr>
        <w:pStyle w:val="Heading1"/>
        <w:pBdr>
          <w:bottom w:val="single" w:sz="4" w:space="1" w:color="auto"/>
        </w:pBdr>
        <w:shd w:val="clear" w:color="auto" w:fill="F2F2F2" w:themeFill="background1" w:themeFillShade="F2"/>
        <w:jc w:val="both"/>
        <w:rPr>
          <w:rFonts w:ascii="Segoe UI Semilight" w:eastAsiaTheme="minorHAnsi" w:hAnsi="Segoe UI Semilight" w:cs="Segoe UI Semilight"/>
          <w:szCs w:val="24"/>
        </w:rPr>
      </w:pPr>
      <w:r w:rsidRPr="001825C2">
        <w:rPr>
          <w:rFonts w:ascii="Segoe UI Semilight" w:eastAsiaTheme="minorHAnsi" w:hAnsi="Segoe UI Semilight" w:cs="Segoe UI Semilight"/>
          <w:szCs w:val="24"/>
        </w:rPr>
        <w:t>Overview</w:t>
      </w:r>
    </w:p>
    <w:p w14:paraId="2102069C" w14:textId="71422D2D" w:rsidR="001825C2" w:rsidRDefault="001825C2" w:rsidP="001825C2">
      <w:pPr>
        <w:jc w:val="both"/>
        <w:rPr>
          <w:rFonts w:ascii="Segoe UI Semilight" w:hAnsi="Segoe UI Semilight" w:cs="Segoe UI Semilight"/>
          <w:szCs w:val="24"/>
        </w:rPr>
      </w:pPr>
      <w:r w:rsidRPr="001825C2">
        <w:rPr>
          <w:rFonts w:ascii="Segoe UI Semilight" w:hAnsi="Segoe UI Semilight" w:cs="Segoe UI Semilight"/>
          <w:szCs w:val="24"/>
        </w:rPr>
        <w:t xml:space="preserve">This short document has been produced by the NHS England and NHS Improvement Public Participation team. It offers practical advice and suggestions for Engagement Practitioners and others working with people and communities during the COVID-19 outbreak (also known as coronavirus). It is good practice advice and not formal or statutory guidance – existing statutory guidance still stands. It does not provide public health or clinical advice around COVID-19, which should be accessed via the </w:t>
      </w:r>
      <w:hyperlink r:id="rId7" w:history="1">
        <w:r w:rsidRPr="001825C2">
          <w:rPr>
            <w:rStyle w:val="Hyperlink"/>
            <w:rFonts w:ascii="Segoe UI Semilight" w:hAnsi="Segoe UI Semilight" w:cs="Segoe UI Semilight"/>
            <w:szCs w:val="24"/>
          </w:rPr>
          <w:t>Public Health England</w:t>
        </w:r>
      </w:hyperlink>
      <w:r w:rsidRPr="001825C2">
        <w:rPr>
          <w:rStyle w:val="Hyperlink"/>
          <w:rFonts w:ascii="Segoe UI Semilight" w:hAnsi="Segoe UI Semilight" w:cs="Segoe UI Semilight"/>
          <w:szCs w:val="24"/>
        </w:rPr>
        <w:t xml:space="preserve">, </w:t>
      </w:r>
      <w:hyperlink r:id="rId8" w:history="1">
        <w:r w:rsidRPr="001825C2">
          <w:rPr>
            <w:rStyle w:val="Hyperlink"/>
            <w:rFonts w:ascii="Segoe UI Semilight" w:hAnsi="Segoe UI Semilight" w:cs="Segoe UI Semilight"/>
            <w:szCs w:val="24"/>
          </w:rPr>
          <w:t>NHS England</w:t>
        </w:r>
      </w:hyperlink>
      <w:r w:rsidRPr="001825C2">
        <w:rPr>
          <w:rFonts w:ascii="Segoe UI Semilight" w:hAnsi="Segoe UI Semilight" w:cs="Segoe UI Semilight"/>
          <w:szCs w:val="24"/>
        </w:rPr>
        <w:t xml:space="preserve"> or </w:t>
      </w:r>
      <w:hyperlink r:id="rId9" w:history="1">
        <w:r w:rsidRPr="001825C2">
          <w:rPr>
            <w:rStyle w:val="Hyperlink"/>
            <w:rFonts w:ascii="Segoe UI Semilight" w:hAnsi="Segoe UI Semilight" w:cs="Segoe UI Semilight"/>
            <w:szCs w:val="24"/>
          </w:rPr>
          <w:t>NHS.UK websites</w:t>
        </w:r>
      </w:hyperlink>
      <w:r w:rsidRPr="001825C2">
        <w:rPr>
          <w:rFonts w:ascii="Segoe UI Semilight" w:hAnsi="Segoe UI Semilight" w:cs="Segoe UI Semilight"/>
          <w:szCs w:val="24"/>
        </w:rPr>
        <w:t>.</w:t>
      </w:r>
    </w:p>
    <w:p w14:paraId="12CC1E12" w14:textId="77777777" w:rsidR="001825C2" w:rsidRPr="001825C2" w:rsidRDefault="001825C2" w:rsidP="001825C2">
      <w:pPr>
        <w:jc w:val="both"/>
        <w:rPr>
          <w:rFonts w:ascii="Segoe UI Semilight" w:hAnsi="Segoe UI Semilight" w:cs="Segoe UI Semilight"/>
          <w:szCs w:val="24"/>
        </w:rPr>
      </w:pPr>
    </w:p>
    <w:p w14:paraId="65C4516E" w14:textId="77777777" w:rsidR="001825C2" w:rsidRPr="001825C2" w:rsidRDefault="001825C2" w:rsidP="001825C2">
      <w:pPr>
        <w:pStyle w:val="Heading1"/>
        <w:pBdr>
          <w:bottom w:val="single" w:sz="4" w:space="1" w:color="auto"/>
        </w:pBdr>
        <w:shd w:val="clear" w:color="auto" w:fill="F2F2F2" w:themeFill="background1" w:themeFillShade="F2"/>
        <w:jc w:val="both"/>
        <w:rPr>
          <w:rFonts w:ascii="Segoe UI Semilight" w:eastAsiaTheme="minorHAnsi" w:hAnsi="Segoe UI Semilight" w:cs="Segoe UI Semilight"/>
          <w:szCs w:val="24"/>
        </w:rPr>
      </w:pPr>
      <w:r w:rsidRPr="001825C2">
        <w:rPr>
          <w:rFonts w:ascii="Segoe UI Semilight" w:eastAsiaTheme="minorHAnsi" w:hAnsi="Segoe UI Semilight" w:cs="Segoe UI Semilight"/>
          <w:szCs w:val="24"/>
        </w:rPr>
        <w:t xml:space="preserve">Principles </w:t>
      </w:r>
    </w:p>
    <w:p w14:paraId="3774E318" w14:textId="77777777" w:rsidR="001825C2" w:rsidRPr="001825C2" w:rsidRDefault="001825C2" w:rsidP="001825C2">
      <w:pPr>
        <w:jc w:val="both"/>
        <w:rPr>
          <w:rFonts w:ascii="Segoe UI Semilight" w:hAnsi="Segoe UI Semilight" w:cs="Segoe UI Semilight"/>
          <w:szCs w:val="24"/>
        </w:rPr>
      </w:pPr>
      <w:r w:rsidRPr="001825C2">
        <w:rPr>
          <w:rFonts w:ascii="Segoe UI Semilight" w:hAnsi="Segoe UI Semilight" w:cs="Segoe UI Semilight"/>
          <w:szCs w:val="24"/>
        </w:rPr>
        <w:t xml:space="preserve">The COVID-19 outbreak poses fundamental challenges to public authorities in how they go about meeting their usual duties and it is necessary to adapt. Patient and public participation is no exception and we must prioritise the health, safety and welfare of patients, </w:t>
      </w:r>
      <w:proofErr w:type="gramStart"/>
      <w:r w:rsidRPr="001825C2">
        <w:rPr>
          <w:rFonts w:ascii="Segoe UI Semilight" w:hAnsi="Segoe UI Semilight" w:cs="Segoe UI Semilight"/>
          <w:szCs w:val="24"/>
        </w:rPr>
        <w:t>staff</w:t>
      </w:r>
      <w:proofErr w:type="gramEnd"/>
      <w:r w:rsidRPr="001825C2">
        <w:rPr>
          <w:rFonts w:ascii="Segoe UI Semilight" w:hAnsi="Segoe UI Semilight" w:cs="Segoe UI Semilight"/>
          <w:szCs w:val="24"/>
        </w:rPr>
        <w:t xml:space="preserve"> and wider society.  </w:t>
      </w:r>
    </w:p>
    <w:p w14:paraId="1A38EC68" w14:textId="77777777" w:rsidR="001825C2" w:rsidRPr="001825C2" w:rsidRDefault="001825C2" w:rsidP="001825C2">
      <w:pPr>
        <w:jc w:val="both"/>
        <w:rPr>
          <w:rFonts w:ascii="Segoe UI Semilight" w:hAnsi="Segoe UI Semilight" w:cs="Segoe UI Semilight"/>
          <w:szCs w:val="24"/>
        </w:rPr>
      </w:pPr>
      <w:r w:rsidRPr="001825C2">
        <w:rPr>
          <w:rFonts w:ascii="Segoe UI Semilight" w:hAnsi="Segoe UI Semilight" w:cs="Segoe UI Semilight"/>
          <w:szCs w:val="24"/>
        </w:rPr>
        <w:t xml:space="preserve">There are some specific suggestions about </w:t>
      </w:r>
      <w:proofErr w:type="gramStart"/>
      <w:r w:rsidRPr="001825C2">
        <w:rPr>
          <w:rFonts w:ascii="Segoe UI Semilight" w:hAnsi="Segoe UI Semilight" w:cs="Segoe UI Semilight"/>
          <w:szCs w:val="24"/>
        </w:rPr>
        <w:t>particular scenarios</w:t>
      </w:r>
      <w:proofErr w:type="gramEnd"/>
      <w:r w:rsidRPr="001825C2">
        <w:rPr>
          <w:rFonts w:ascii="Segoe UI Semilight" w:hAnsi="Segoe UI Semilight" w:cs="Segoe UI Semilight"/>
          <w:szCs w:val="24"/>
        </w:rPr>
        <w:t xml:space="preserve"> in the next section, but there are also some general principles to follow when thinking about public participation over the next few weeks and months. </w:t>
      </w:r>
    </w:p>
    <w:p w14:paraId="14D21FB6" w14:textId="77777777" w:rsidR="001825C2" w:rsidRPr="001825C2" w:rsidRDefault="001825C2" w:rsidP="001825C2">
      <w:pPr>
        <w:jc w:val="both"/>
        <w:rPr>
          <w:rFonts w:ascii="Segoe UI Semilight" w:hAnsi="Segoe UI Semilight" w:cs="Segoe UI Semilight"/>
          <w:szCs w:val="24"/>
        </w:rPr>
      </w:pPr>
      <w:r w:rsidRPr="001825C2">
        <w:rPr>
          <w:rFonts w:ascii="Segoe UI Semilight" w:hAnsi="Segoe UI Semilight" w:cs="Segoe UI Semilight"/>
          <w:szCs w:val="24"/>
        </w:rPr>
        <w:t xml:space="preserve">Essentially, for all engagement activity which is underway or planned, there will be four options (not all mutually exclusive): </w:t>
      </w:r>
    </w:p>
    <w:p w14:paraId="5C1738FF" w14:textId="77777777" w:rsidR="001825C2" w:rsidRPr="001825C2" w:rsidRDefault="001825C2" w:rsidP="001825C2">
      <w:pPr>
        <w:pStyle w:val="ListParagraph"/>
        <w:numPr>
          <w:ilvl w:val="0"/>
          <w:numId w:val="1"/>
        </w:numPr>
        <w:jc w:val="both"/>
        <w:rPr>
          <w:rFonts w:ascii="Segoe UI Semilight" w:hAnsi="Segoe UI Semilight" w:cs="Segoe UI Semilight"/>
          <w:szCs w:val="24"/>
        </w:rPr>
      </w:pPr>
      <w:r w:rsidRPr="001825C2">
        <w:rPr>
          <w:rFonts w:ascii="Segoe UI Semilight" w:hAnsi="Segoe UI Semilight" w:cs="Segoe UI Semilight"/>
          <w:szCs w:val="24"/>
        </w:rPr>
        <w:t xml:space="preserve">Continue as </w:t>
      </w:r>
      <w:proofErr w:type="gramStart"/>
      <w:r w:rsidRPr="001825C2">
        <w:rPr>
          <w:rFonts w:ascii="Segoe UI Semilight" w:hAnsi="Segoe UI Semilight" w:cs="Segoe UI Semilight"/>
          <w:szCs w:val="24"/>
        </w:rPr>
        <w:t>planned;</w:t>
      </w:r>
      <w:proofErr w:type="gramEnd"/>
      <w:r w:rsidRPr="001825C2">
        <w:rPr>
          <w:rFonts w:ascii="Segoe UI Semilight" w:hAnsi="Segoe UI Semilight" w:cs="Segoe UI Semilight"/>
          <w:szCs w:val="24"/>
        </w:rPr>
        <w:t xml:space="preserve"> </w:t>
      </w:r>
    </w:p>
    <w:p w14:paraId="01F26B1A" w14:textId="77777777" w:rsidR="001825C2" w:rsidRPr="001825C2" w:rsidRDefault="001825C2" w:rsidP="001825C2">
      <w:pPr>
        <w:pStyle w:val="ListParagraph"/>
        <w:numPr>
          <w:ilvl w:val="0"/>
          <w:numId w:val="1"/>
        </w:numPr>
        <w:jc w:val="both"/>
        <w:rPr>
          <w:rFonts w:ascii="Segoe UI Semilight" w:hAnsi="Segoe UI Semilight" w:cs="Segoe UI Semilight"/>
          <w:szCs w:val="24"/>
        </w:rPr>
      </w:pPr>
      <w:r w:rsidRPr="001825C2">
        <w:rPr>
          <w:rFonts w:ascii="Segoe UI Semilight" w:hAnsi="Segoe UI Semilight" w:cs="Segoe UI Semilight"/>
          <w:szCs w:val="24"/>
        </w:rPr>
        <w:t xml:space="preserve">Postpone the </w:t>
      </w:r>
      <w:proofErr w:type="gramStart"/>
      <w:r w:rsidRPr="001825C2">
        <w:rPr>
          <w:rFonts w:ascii="Segoe UI Semilight" w:hAnsi="Segoe UI Semilight" w:cs="Segoe UI Semilight"/>
          <w:szCs w:val="24"/>
        </w:rPr>
        <w:t>activity;</w:t>
      </w:r>
      <w:proofErr w:type="gramEnd"/>
      <w:r w:rsidRPr="001825C2">
        <w:rPr>
          <w:rFonts w:ascii="Segoe UI Semilight" w:hAnsi="Segoe UI Semilight" w:cs="Segoe UI Semilight"/>
          <w:szCs w:val="24"/>
        </w:rPr>
        <w:t xml:space="preserve"> </w:t>
      </w:r>
    </w:p>
    <w:p w14:paraId="4C037D77" w14:textId="77777777" w:rsidR="001825C2" w:rsidRPr="001825C2" w:rsidRDefault="001825C2" w:rsidP="001825C2">
      <w:pPr>
        <w:pStyle w:val="ListParagraph"/>
        <w:numPr>
          <w:ilvl w:val="0"/>
          <w:numId w:val="1"/>
        </w:numPr>
        <w:jc w:val="both"/>
        <w:rPr>
          <w:rFonts w:ascii="Segoe UI Semilight" w:hAnsi="Segoe UI Semilight" w:cs="Segoe UI Semilight"/>
          <w:szCs w:val="24"/>
        </w:rPr>
      </w:pPr>
      <w:r w:rsidRPr="001825C2">
        <w:rPr>
          <w:rFonts w:ascii="Segoe UI Semilight" w:hAnsi="Segoe UI Semilight" w:cs="Segoe UI Semilight"/>
          <w:szCs w:val="24"/>
        </w:rPr>
        <w:t xml:space="preserve">Move to online / virtual methods instead of </w:t>
      </w:r>
      <w:proofErr w:type="gramStart"/>
      <w:r w:rsidRPr="001825C2">
        <w:rPr>
          <w:rFonts w:ascii="Segoe UI Semilight" w:hAnsi="Segoe UI Semilight" w:cs="Segoe UI Semilight"/>
          <w:szCs w:val="24"/>
        </w:rPr>
        <w:t>face-to-face;</w:t>
      </w:r>
      <w:proofErr w:type="gramEnd"/>
      <w:r w:rsidRPr="001825C2">
        <w:rPr>
          <w:rFonts w:ascii="Segoe UI Semilight" w:hAnsi="Segoe UI Semilight" w:cs="Segoe UI Semilight"/>
          <w:szCs w:val="24"/>
        </w:rPr>
        <w:t xml:space="preserve"> </w:t>
      </w:r>
    </w:p>
    <w:p w14:paraId="3CF120D7" w14:textId="77777777" w:rsidR="001825C2" w:rsidRPr="001825C2" w:rsidRDefault="001825C2" w:rsidP="001825C2">
      <w:pPr>
        <w:pStyle w:val="ListParagraph"/>
        <w:numPr>
          <w:ilvl w:val="0"/>
          <w:numId w:val="1"/>
        </w:numPr>
        <w:jc w:val="both"/>
        <w:rPr>
          <w:rFonts w:ascii="Segoe UI Semilight" w:hAnsi="Segoe UI Semilight" w:cs="Segoe UI Semilight"/>
          <w:szCs w:val="24"/>
        </w:rPr>
      </w:pPr>
      <w:r w:rsidRPr="001825C2">
        <w:rPr>
          <w:rFonts w:ascii="Segoe UI Semilight" w:hAnsi="Segoe UI Semilight" w:cs="Segoe UI Semilight"/>
          <w:szCs w:val="24"/>
        </w:rPr>
        <w:t xml:space="preserve">Cancel. </w:t>
      </w:r>
    </w:p>
    <w:p w14:paraId="0985A416" w14:textId="77777777" w:rsidR="001825C2" w:rsidRPr="001825C2" w:rsidRDefault="001825C2" w:rsidP="001825C2">
      <w:pPr>
        <w:jc w:val="both"/>
        <w:rPr>
          <w:rFonts w:ascii="Segoe UI Semilight" w:hAnsi="Segoe UI Semilight" w:cs="Segoe UI Semilight"/>
          <w:szCs w:val="24"/>
        </w:rPr>
      </w:pPr>
      <w:r w:rsidRPr="001825C2">
        <w:rPr>
          <w:rFonts w:ascii="Segoe UI Semilight" w:hAnsi="Segoe UI Semilight" w:cs="Segoe UI Semilight"/>
          <w:szCs w:val="24"/>
        </w:rPr>
        <w:t>There is no obligation for patient and public participation to be face-to-face and any such engagement activity should only be undertaken where not prohibited or discouraged by the latest government advice.</w:t>
      </w:r>
    </w:p>
    <w:p w14:paraId="66F49A82" w14:textId="77777777" w:rsidR="001825C2" w:rsidRPr="001825C2" w:rsidRDefault="001825C2" w:rsidP="001825C2">
      <w:pPr>
        <w:jc w:val="both"/>
        <w:rPr>
          <w:rFonts w:ascii="Segoe UI Semilight" w:hAnsi="Segoe UI Semilight" w:cs="Segoe UI Semilight"/>
          <w:szCs w:val="24"/>
        </w:rPr>
      </w:pPr>
      <w:r w:rsidRPr="001825C2">
        <w:rPr>
          <w:rFonts w:ascii="Segoe UI Semilight" w:hAnsi="Segoe UI Semilight" w:cs="Segoe UI Semilight"/>
          <w:szCs w:val="24"/>
        </w:rPr>
        <w:t xml:space="preserve">Some questions to think about when deciding on the best approach for your </w:t>
      </w:r>
      <w:proofErr w:type="gramStart"/>
      <w:r w:rsidRPr="001825C2">
        <w:rPr>
          <w:rFonts w:ascii="Segoe UI Semilight" w:hAnsi="Segoe UI Semilight" w:cs="Segoe UI Semilight"/>
          <w:szCs w:val="24"/>
        </w:rPr>
        <w:t>particular activity / proposal</w:t>
      </w:r>
      <w:proofErr w:type="gramEnd"/>
      <w:r w:rsidRPr="001825C2">
        <w:rPr>
          <w:rFonts w:ascii="Segoe UI Semilight" w:hAnsi="Segoe UI Semilight" w:cs="Segoe UI Semilight"/>
          <w:szCs w:val="24"/>
        </w:rPr>
        <w:t xml:space="preserve">: </w:t>
      </w:r>
    </w:p>
    <w:p w14:paraId="50D8681C" w14:textId="77777777" w:rsidR="001825C2" w:rsidRPr="001825C2" w:rsidRDefault="001825C2" w:rsidP="001825C2">
      <w:pPr>
        <w:pStyle w:val="ListParagraph"/>
        <w:numPr>
          <w:ilvl w:val="0"/>
          <w:numId w:val="2"/>
        </w:numPr>
        <w:jc w:val="both"/>
        <w:rPr>
          <w:rFonts w:ascii="Segoe UI Semilight" w:hAnsi="Segoe UI Semilight" w:cs="Segoe UI Semilight"/>
          <w:szCs w:val="24"/>
        </w:rPr>
      </w:pPr>
      <w:r w:rsidRPr="001825C2">
        <w:rPr>
          <w:rFonts w:ascii="Segoe UI Semilight" w:hAnsi="Segoe UI Semilight" w:cs="Segoe UI Semilight"/>
          <w:szCs w:val="24"/>
        </w:rPr>
        <w:t>Are any of the participants known or likely to be in one of the ‘at risk’ groups, or particularly impacted by COVID-19? This includes older people, those with underlying health conditions, and people with caring responsibilities (</w:t>
      </w:r>
      <w:hyperlink r:id="rId10" w:history="1">
        <w:r w:rsidRPr="001825C2">
          <w:rPr>
            <w:rStyle w:val="Hyperlink"/>
            <w:rFonts w:ascii="Segoe UI Semilight" w:hAnsi="Segoe UI Semilight" w:cs="Segoe UI Semilight"/>
            <w:szCs w:val="24"/>
          </w:rPr>
          <w:t>check the latest guidance</w:t>
        </w:r>
      </w:hyperlink>
      <w:r w:rsidRPr="001825C2">
        <w:rPr>
          <w:rFonts w:ascii="Segoe UI Semilight" w:hAnsi="Segoe UI Semilight" w:cs="Segoe UI Semilight"/>
          <w:szCs w:val="24"/>
        </w:rPr>
        <w:t>).</w:t>
      </w:r>
    </w:p>
    <w:p w14:paraId="191ECFD1" w14:textId="77777777" w:rsidR="001825C2" w:rsidRPr="001825C2" w:rsidRDefault="001825C2" w:rsidP="001825C2">
      <w:pPr>
        <w:pStyle w:val="ListParagraph"/>
        <w:ind w:left="360"/>
        <w:jc w:val="both"/>
        <w:rPr>
          <w:rFonts w:ascii="Segoe UI Semilight" w:hAnsi="Segoe UI Semilight" w:cs="Segoe UI Semilight"/>
          <w:szCs w:val="24"/>
        </w:rPr>
      </w:pPr>
    </w:p>
    <w:p w14:paraId="4E175001" w14:textId="77777777" w:rsidR="001825C2" w:rsidRPr="001825C2" w:rsidRDefault="001825C2" w:rsidP="001825C2">
      <w:pPr>
        <w:pStyle w:val="ListParagraph"/>
        <w:numPr>
          <w:ilvl w:val="0"/>
          <w:numId w:val="2"/>
        </w:numPr>
        <w:jc w:val="both"/>
        <w:rPr>
          <w:rFonts w:ascii="Segoe UI Semilight" w:hAnsi="Segoe UI Semilight" w:cs="Segoe UI Semilight"/>
          <w:szCs w:val="24"/>
        </w:rPr>
      </w:pPr>
      <w:r w:rsidRPr="001825C2">
        <w:rPr>
          <w:rFonts w:ascii="Segoe UI Semilight" w:hAnsi="Segoe UI Semilight" w:cs="Segoe UI Semilight"/>
          <w:szCs w:val="24"/>
        </w:rPr>
        <w:t xml:space="preserve">Do participants / your target audience have access to online communication and engagement methods? If not, could they be supported to access online methods, or contacted by telephone? </w:t>
      </w:r>
    </w:p>
    <w:p w14:paraId="6F651059" w14:textId="77777777" w:rsidR="001825C2" w:rsidRPr="001825C2" w:rsidRDefault="001825C2" w:rsidP="001825C2">
      <w:pPr>
        <w:pStyle w:val="ListParagraph"/>
        <w:jc w:val="both"/>
        <w:rPr>
          <w:rFonts w:ascii="Segoe UI Semilight" w:hAnsi="Segoe UI Semilight" w:cs="Segoe UI Semilight"/>
          <w:szCs w:val="24"/>
        </w:rPr>
      </w:pPr>
    </w:p>
    <w:p w14:paraId="13312C4F" w14:textId="77777777" w:rsidR="001825C2" w:rsidRPr="001825C2" w:rsidRDefault="001825C2" w:rsidP="001825C2">
      <w:pPr>
        <w:pStyle w:val="ListParagraph"/>
        <w:numPr>
          <w:ilvl w:val="0"/>
          <w:numId w:val="2"/>
        </w:numPr>
        <w:jc w:val="both"/>
        <w:rPr>
          <w:rFonts w:ascii="Segoe UI Semilight" w:hAnsi="Segoe UI Semilight" w:cs="Segoe UI Semilight"/>
          <w:szCs w:val="24"/>
        </w:rPr>
      </w:pPr>
      <w:r w:rsidRPr="001825C2">
        <w:rPr>
          <w:rFonts w:ascii="Segoe UI Semilight" w:hAnsi="Segoe UI Semilight" w:cs="Segoe UI Semilight"/>
          <w:szCs w:val="24"/>
        </w:rPr>
        <w:t xml:space="preserve">Do relevant staff members, especially clinical staff, have the capacity to be involved in engagement activity </w:t>
      </w:r>
      <w:proofErr w:type="gramStart"/>
      <w:r w:rsidRPr="001825C2">
        <w:rPr>
          <w:rFonts w:ascii="Segoe UI Semilight" w:hAnsi="Segoe UI Semilight" w:cs="Segoe UI Semilight"/>
          <w:szCs w:val="24"/>
        </w:rPr>
        <w:t>at the moment</w:t>
      </w:r>
      <w:proofErr w:type="gramEnd"/>
      <w:r w:rsidRPr="001825C2">
        <w:rPr>
          <w:rFonts w:ascii="Segoe UI Semilight" w:hAnsi="Segoe UI Semilight" w:cs="Segoe UI Semilight"/>
          <w:szCs w:val="24"/>
        </w:rPr>
        <w:t xml:space="preserve">? </w:t>
      </w:r>
    </w:p>
    <w:p w14:paraId="607D7D7B" w14:textId="77777777" w:rsidR="001825C2" w:rsidRPr="001825C2" w:rsidRDefault="001825C2" w:rsidP="001825C2">
      <w:pPr>
        <w:pStyle w:val="ListParagraph"/>
        <w:jc w:val="both"/>
        <w:rPr>
          <w:rFonts w:ascii="Segoe UI Semilight" w:hAnsi="Segoe UI Semilight" w:cs="Segoe UI Semilight"/>
          <w:szCs w:val="24"/>
        </w:rPr>
      </w:pPr>
    </w:p>
    <w:p w14:paraId="4943CD05" w14:textId="77777777" w:rsidR="001825C2" w:rsidRPr="001825C2" w:rsidRDefault="001825C2" w:rsidP="001825C2">
      <w:pPr>
        <w:pStyle w:val="ListParagraph"/>
        <w:numPr>
          <w:ilvl w:val="0"/>
          <w:numId w:val="2"/>
        </w:numPr>
        <w:jc w:val="both"/>
        <w:rPr>
          <w:rFonts w:ascii="Segoe UI Semilight" w:hAnsi="Segoe UI Semilight" w:cs="Segoe UI Semilight"/>
          <w:szCs w:val="24"/>
        </w:rPr>
      </w:pPr>
      <w:r w:rsidRPr="001825C2">
        <w:rPr>
          <w:rFonts w:ascii="Segoe UI Semilight" w:hAnsi="Segoe UI Semilight" w:cs="Segoe UI Semilight"/>
          <w:szCs w:val="24"/>
        </w:rPr>
        <w:t xml:space="preserve">What would be the impact of postponing the activity? Could any of the negative impacts be mitigated against? </w:t>
      </w:r>
    </w:p>
    <w:p w14:paraId="491D23E4" w14:textId="3BAA62CB" w:rsidR="001825C2" w:rsidRDefault="001825C2" w:rsidP="001825C2">
      <w:pPr>
        <w:jc w:val="both"/>
        <w:rPr>
          <w:rFonts w:ascii="Segoe UI Semilight" w:hAnsi="Segoe UI Semilight" w:cs="Segoe UI Semilight"/>
          <w:szCs w:val="24"/>
        </w:rPr>
      </w:pPr>
      <w:r w:rsidRPr="001825C2">
        <w:rPr>
          <w:rFonts w:ascii="Segoe UI Semilight" w:hAnsi="Segoe UI Semilight" w:cs="Segoe UI Semilight"/>
          <w:szCs w:val="24"/>
        </w:rPr>
        <w:t>Your responses to these questions can guide your decision making and risk assessments / mitigation around the different engagement activities you have underway / planned, including most appropriate next steps.</w:t>
      </w:r>
    </w:p>
    <w:p w14:paraId="129CDFD0" w14:textId="77777777" w:rsidR="001825C2" w:rsidRPr="001825C2" w:rsidRDefault="001825C2" w:rsidP="001825C2">
      <w:pPr>
        <w:jc w:val="both"/>
        <w:rPr>
          <w:rFonts w:ascii="Segoe UI Semilight" w:hAnsi="Segoe UI Semilight" w:cs="Segoe UI Semilight"/>
          <w:szCs w:val="24"/>
        </w:rPr>
      </w:pPr>
    </w:p>
    <w:p w14:paraId="7DF6AAF4" w14:textId="77777777" w:rsidR="001825C2" w:rsidRPr="001825C2" w:rsidRDefault="001825C2" w:rsidP="001825C2">
      <w:pPr>
        <w:pStyle w:val="Heading1"/>
        <w:pBdr>
          <w:bottom w:val="single" w:sz="4" w:space="1" w:color="auto"/>
        </w:pBdr>
        <w:shd w:val="clear" w:color="auto" w:fill="F2F2F2" w:themeFill="background1" w:themeFillShade="F2"/>
        <w:jc w:val="both"/>
        <w:rPr>
          <w:rFonts w:ascii="Segoe UI Semilight" w:eastAsiaTheme="minorHAnsi" w:hAnsi="Segoe UI Semilight" w:cs="Segoe UI Semilight"/>
          <w:szCs w:val="24"/>
        </w:rPr>
      </w:pPr>
      <w:r w:rsidRPr="001825C2">
        <w:rPr>
          <w:rFonts w:ascii="Segoe UI Semilight" w:eastAsiaTheme="minorHAnsi" w:hAnsi="Segoe UI Semilight" w:cs="Segoe UI Semilight"/>
          <w:szCs w:val="24"/>
        </w:rPr>
        <w:t xml:space="preserve">Communication and community response </w:t>
      </w:r>
    </w:p>
    <w:p w14:paraId="7B095DA1" w14:textId="2742EEC7" w:rsidR="001825C2" w:rsidRDefault="001825C2" w:rsidP="001825C2">
      <w:pPr>
        <w:jc w:val="both"/>
        <w:rPr>
          <w:rFonts w:ascii="Segoe UI Semilight" w:hAnsi="Segoe UI Semilight" w:cs="Segoe UI Semilight"/>
          <w:szCs w:val="24"/>
        </w:rPr>
      </w:pPr>
      <w:r w:rsidRPr="001825C2">
        <w:rPr>
          <w:rFonts w:ascii="Segoe UI Semilight" w:hAnsi="Segoe UI Semilight" w:cs="Segoe UI Semilight"/>
          <w:szCs w:val="24"/>
        </w:rPr>
        <w:t>Whatever the outcome of your review of existing / planned engagement activity, it is important to maintain communication with your local partners, including local Healthwatch, patient groups and Voluntary, Community and Social Enterprise (VCSE) organisations, as well as Patient and Public Voice (PPV) Partners. Your communications team will already be implementing a response plan. Consider working with them to promote volunteering and community action to support people whilst self-isolating.</w:t>
      </w:r>
    </w:p>
    <w:p w14:paraId="4DCF1552" w14:textId="77777777" w:rsidR="001825C2" w:rsidRPr="001825C2" w:rsidRDefault="001825C2" w:rsidP="001825C2">
      <w:pPr>
        <w:jc w:val="both"/>
        <w:rPr>
          <w:rFonts w:ascii="Segoe UI Semilight" w:hAnsi="Segoe UI Semilight" w:cs="Segoe UI Semilight"/>
          <w:szCs w:val="24"/>
        </w:rPr>
      </w:pPr>
    </w:p>
    <w:p w14:paraId="3159E798" w14:textId="77777777" w:rsidR="001825C2" w:rsidRPr="001825C2" w:rsidRDefault="001825C2" w:rsidP="001825C2">
      <w:pPr>
        <w:pStyle w:val="Heading1"/>
        <w:pBdr>
          <w:bottom w:val="single" w:sz="4" w:space="1" w:color="auto"/>
        </w:pBdr>
        <w:shd w:val="clear" w:color="auto" w:fill="F2F2F2" w:themeFill="background1" w:themeFillShade="F2"/>
        <w:jc w:val="both"/>
        <w:rPr>
          <w:rFonts w:ascii="Segoe UI Semilight" w:eastAsiaTheme="minorHAnsi" w:hAnsi="Segoe UI Semilight" w:cs="Segoe UI Semilight"/>
          <w:szCs w:val="24"/>
        </w:rPr>
      </w:pPr>
      <w:r w:rsidRPr="001825C2">
        <w:rPr>
          <w:rFonts w:ascii="Segoe UI Semilight" w:eastAsiaTheme="minorHAnsi" w:hAnsi="Segoe UI Semilight" w:cs="Segoe UI Semilight"/>
          <w:szCs w:val="24"/>
        </w:rPr>
        <w:t>Advice about common scenarios</w:t>
      </w:r>
    </w:p>
    <w:p w14:paraId="611680AB" w14:textId="77777777" w:rsidR="001825C2" w:rsidRPr="001825C2" w:rsidRDefault="001825C2" w:rsidP="001825C2">
      <w:pPr>
        <w:pStyle w:val="ListParagraph"/>
        <w:numPr>
          <w:ilvl w:val="0"/>
          <w:numId w:val="3"/>
        </w:numPr>
        <w:jc w:val="both"/>
        <w:rPr>
          <w:rFonts w:ascii="Segoe UI Semilight" w:hAnsi="Segoe UI Semilight" w:cs="Segoe UI Semilight"/>
          <w:szCs w:val="24"/>
        </w:rPr>
      </w:pPr>
      <w:r w:rsidRPr="001825C2">
        <w:rPr>
          <w:rFonts w:ascii="Segoe UI Semilight" w:hAnsi="Segoe UI Semilight" w:cs="Segoe UI Semilight"/>
          <w:szCs w:val="24"/>
        </w:rPr>
        <w:t xml:space="preserve">We are about to launch a consultation on a major service change / reconfiguration, what should we do? </w:t>
      </w:r>
    </w:p>
    <w:p w14:paraId="375300C8" w14:textId="77777777" w:rsidR="001825C2" w:rsidRPr="001825C2" w:rsidRDefault="001825C2" w:rsidP="001825C2">
      <w:pPr>
        <w:ind w:left="360"/>
        <w:jc w:val="both"/>
        <w:rPr>
          <w:rFonts w:ascii="Segoe UI Semilight" w:hAnsi="Segoe UI Semilight" w:cs="Segoe UI Semilight"/>
          <w:i/>
          <w:color w:val="000000" w:themeColor="text1"/>
          <w:szCs w:val="24"/>
        </w:rPr>
      </w:pPr>
      <w:r w:rsidRPr="001825C2">
        <w:rPr>
          <w:rFonts w:ascii="Segoe UI Semilight" w:hAnsi="Segoe UI Semilight" w:cs="Segoe UI Semilight"/>
          <w:i/>
          <w:szCs w:val="24"/>
        </w:rPr>
        <w:t xml:space="preserve">The coming weeks and months are likely to see </w:t>
      </w:r>
      <w:proofErr w:type="gramStart"/>
      <w:r w:rsidRPr="001825C2">
        <w:rPr>
          <w:rFonts w:ascii="Segoe UI Semilight" w:hAnsi="Segoe UI Semilight" w:cs="Segoe UI Semilight"/>
          <w:i/>
          <w:szCs w:val="24"/>
        </w:rPr>
        <w:t>very high</w:t>
      </w:r>
      <w:proofErr w:type="gramEnd"/>
      <w:r w:rsidRPr="001825C2">
        <w:rPr>
          <w:rFonts w:ascii="Segoe UI Semilight" w:hAnsi="Segoe UI Semilight" w:cs="Segoe UI Semilight"/>
          <w:i/>
          <w:szCs w:val="24"/>
        </w:rPr>
        <w:t xml:space="preserve"> demand on frontline services, so it makes sense to delay any significant activity to free up capacity. Members of the </w:t>
      </w:r>
      <w:r w:rsidRPr="001825C2">
        <w:rPr>
          <w:rFonts w:ascii="Segoe UI Semilight" w:hAnsi="Segoe UI Semilight" w:cs="Segoe UI Semilight"/>
          <w:i/>
          <w:color w:val="000000" w:themeColor="text1"/>
          <w:szCs w:val="24"/>
        </w:rPr>
        <w:t xml:space="preserve">public are also likely to be limited in their ability to get involved due to illness, self-isolation, caring </w:t>
      </w:r>
      <w:proofErr w:type="gramStart"/>
      <w:r w:rsidRPr="001825C2">
        <w:rPr>
          <w:rFonts w:ascii="Segoe UI Semilight" w:hAnsi="Segoe UI Semilight" w:cs="Segoe UI Semilight"/>
          <w:i/>
          <w:color w:val="000000" w:themeColor="text1"/>
          <w:szCs w:val="24"/>
        </w:rPr>
        <w:t>responsibilities</w:t>
      </w:r>
      <w:proofErr w:type="gramEnd"/>
      <w:r w:rsidRPr="001825C2">
        <w:rPr>
          <w:rFonts w:ascii="Segoe UI Semilight" w:hAnsi="Segoe UI Semilight" w:cs="Segoe UI Semilight"/>
          <w:i/>
          <w:color w:val="000000" w:themeColor="text1"/>
          <w:szCs w:val="24"/>
        </w:rPr>
        <w:t xml:space="preserve"> and the current focus on COVID-19. Many groups and networks who would usually form a staple part of your consultation activity are unlikely to be meeting. </w:t>
      </w:r>
      <w:proofErr w:type="gramStart"/>
      <w:r w:rsidRPr="001825C2">
        <w:rPr>
          <w:rFonts w:ascii="Segoe UI Semilight" w:hAnsi="Segoe UI Semilight" w:cs="Segoe UI Semilight"/>
          <w:i/>
          <w:color w:val="000000" w:themeColor="text1"/>
          <w:szCs w:val="24"/>
        </w:rPr>
        <w:t>On the basis of</w:t>
      </w:r>
      <w:proofErr w:type="gramEnd"/>
      <w:r w:rsidRPr="001825C2">
        <w:rPr>
          <w:rFonts w:ascii="Segoe UI Semilight" w:hAnsi="Segoe UI Semilight" w:cs="Segoe UI Semilight"/>
          <w:i/>
          <w:color w:val="000000" w:themeColor="text1"/>
          <w:szCs w:val="24"/>
        </w:rPr>
        <w:t xml:space="preserve"> government advice at the current time, face-to-face events should not go ahead.  </w:t>
      </w:r>
    </w:p>
    <w:p w14:paraId="0651B846" w14:textId="77777777" w:rsidR="001825C2" w:rsidRPr="001825C2" w:rsidRDefault="001825C2" w:rsidP="001825C2">
      <w:pPr>
        <w:ind w:left="360"/>
        <w:jc w:val="both"/>
        <w:rPr>
          <w:rFonts w:ascii="Segoe UI Semilight" w:hAnsi="Segoe UI Semilight" w:cs="Segoe UI Semilight"/>
          <w:i/>
          <w:szCs w:val="24"/>
        </w:rPr>
      </w:pPr>
      <w:r w:rsidRPr="001825C2">
        <w:rPr>
          <w:rFonts w:ascii="Segoe UI Semilight" w:hAnsi="Segoe UI Semilight" w:cs="Segoe UI Semilight"/>
          <w:i/>
          <w:color w:val="000000" w:themeColor="text1"/>
          <w:szCs w:val="24"/>
        </w:rPr>
        <w:t xml:space="preserve">These factors may mean the consultation is not the best use of public </w:t>
      </w:r>
      <w:proofErr w:type="gramStart"/>
      <w:r w:rsidRPr="001825C2">
        <w:rPr>
          <w:rFonts w:ascii="Segoe UI Semilight" w:hAnsi="Segoe UI Semilight" w:cs="Segoe UI Semilight"/>
          <w:i/>
          <w:color w:val="000000" w:themeColor="text1"/>
          <w:szCs w:val="24"/>
        </w:rPr>
        <w:t>resources, or</w:t>
      </w:r>
      <w:proofErr w:type="gramEnd"/>
      <w:r w:rsidRPr="001825C2">
        <w:rPr>
          <w:rFonts w:ascii="Segoe UI Semilight" w:hAnsi="Segoe UI Semilight" w:cs="Segoe UI Semilight"/>
          <w:i/>
          <w:color w:val="000000" w:themeColor="text1"/>
          <w:szCs w:val="24"/>
        </w:rPr>
        <w:t xml:space="preserve"> make it more difficult for some consultees to be reached and/or to provide a meaningful response. We recommend that you consider these factors when making changes to your consultation </w:t>
      </w:r>
      <w:r w:rsidRPr="001825C2">
        <w:rPr>
          <w:rFonts w:ascii="Segoe UI Semilight" w:hAnsi="Segoe UI Semilight" w:cs="Segoe UI Semilight"/>
          <w:i/>
          <w:szCs w:val="24"/>
        </w:rPr>
        <w:t>plans.</w:t>
      </w:r>
    </w:p>
    <w:p w14:paraId="08171114" w14:textId="77777777" w:rsidR="001825C2" w:rsidRPr="001825C2" w:rsidRDefault="001825C2" w:rsidP="001825C2">
      <w:pPr>
        <w:numPr>
          <w:ilvl w:val="0"/>
          <w:numId w:val="3"/>
        </w:numPr>
        <w:jc w:val="both"/>
        <w:rPr>
          <w:rFonts w:ascii="Segoe UI Semilight" w:hAnsi="Segoe UI Semilight" w:cs="Segoe UI Semilight"/>
          <w:szCs w:val="24"/>
        </w:rPr>
      </w:pPr>
      <w:r w:rsidRPr="001825C2">
        <w:rPr>
          <w:rFonts w:ascii="Segoe UI Semilight" w:hAnsi="Segoe UI Semilight" w:cs="Segoe UI Semilight"/>
          <w:szCs w:val="24"/>
        </w:rPr>
        <w:lastRenderedPageBreak/>
        <w:t>What if we need to take an urgent decision during the outbreak?</w:t>
      </w:r>
    </w:p>
    <w:p w14:paraId="77F6CFDA" w14:textId="77777777" w:rsidR="001825C2" w:rsidRPr="001825C2" w:rsidRDefault="001825C2" w:rsidP="001825C2">
      <w:pPr>
        <w:ind w:left="360"/>
        <w:jc w:val="both"/>
        <w:rPr>
          <w:rFonts w:ascii="Segoe UI Semilight" w:hAnsi="Segoe UI Semilight" w:cs="Segoe UI Semilight"/>
          <w:i/>
          <w:szCs w:val="24"/>
        </w:rPr>
      </w:pPr>
      <w:r w:rsidRPr="001825C2">
        <w:rPr>
          <w:rFonts w:ascii="Segoe UI Semilight" w:hAnsi="Segoe UI Semilight" w:cs="Segoe UI Semilight"/>
          <w:i/>
          <w:szCs w:val="24"/>
        </w:rPr>
        <w:t xml:space="preserve">At the time of writing, the NHS duty to involve the public is unaffected by the outbreak or any emergency legislation. However, where there is a genuine and pressing need to make a decision about, or a change to, services to protect the health, safety of welfare of patients or staff, then the NHS duty to involve the public may be met by very limited public involvement – but at the very least changes to services should be announced to the public at the earliest reasonable opportunity. </w:t>
      </w:r>
    </w:p>
    <w:p w14:paraId="5290E91D" w14:textId="77777777" w:rsidR="001825C2" w:rsidRPr="001825C2" w:rsidRDefault="001825C2" w:rsidP="001825C2">
      <w:pPr>
        <w:ind w:left="360"/>
        <w:jc w:val="both"/>
        <w:rPr>
          <w:rFonts w:ascii="Segoe UI Semilight" w:hAnsi="Segoe UI Semilight" w:cs="Segoe UI Semilight"/>
          <w:i/>
          <w:szCs w:val="24"/>
        </w:rPr>
      </w:pPr>
      <w:r w:rsidRPr="001825C2">
        <w:rPr>
          <w:rFonts w:ascii="Segoe UI Semilight" w:hAnsi="Segoe UI Semilight" w:cs="Segoe UI Semilight"/>
          <w:i/>
          <w:szCs w:val="24"/>
        </w:rPr>
        <w:t>In such circumstances, you are not required to consult your local overview and scrutiny committee prior to taking the decision (but you should still promptly notify the committee of the decision taken and why no consultation has taken place).</w:t>
      </w:r>
    </w:p>
    <w:p w14:paraId="1C4BCE63" w14:textId="77777777" w:rsidR="001825C2" w:rsidRPr="001825C2" w:rsidRDefault="001825C2" w:rsidP="001825C2">
      <w:pPr>
        <w:ind w:left="360"/>
        <w:jc w:val="both"/>
        <w:rPr>
          <w:rFonts w:ascii="Segoe UI Semilight" w:hAnsi="Segoe UI Semilight" w:cs="Segoe UI Semilight"/>
          <w:i/>
          <w:szCs w:val="24"/>
        </w:rPr>
      </w:pPr>
      <w:r w:rsidRPr="001825C2">
        <w:rPr>
          <w:rFonts w:ascii="Segoe UI Semilight" w:hAnsi="Segoe UI Semilight" w:cs="Segoe UI Semilight"/>
          <w:i/>
          <w:szCs w:val="24"/>
        </w:rPr>
        <w:t>This approach should be used only when necessary and it is likely that regular engagement with patients, staff and other stakeholders will be essential for practical reasons in any event (for example so that patients understand how to access services). It remains important to liaise with your overview and scrutiny committee, local Healthwatch and other key stakeholders, ideally before taking the decision, where possible. It is important to keep a record of any such decisions including any involvement in the process. Remember too that you may need to carry out further engagement in future if it is intended that temporary changes will become permanent.</w:t>
      </w:r>
    </w:p>
    <w:p w14:paraId="23395F11" w14:textId="77777777" w:rsidR="001825C2" w:rsidRPr="001825C2" w:rsidRDefault="001825C2" w:rsidP="001825C2">
      <w:pPr>
        <w:pStyle w:val="ListParagraph"/>
        <w:numPr>
          <w:ilvl w:val="0"/>
          <w:numId w:val="3"/>
        </w:numPr>
        <w:jc w:val="both"/>
        <w:rPr>
          <w:rFonts w:ascii="Segoe UI Semilight" w:hAnsi="Segoe UI Semilight" w:cs="Segoe UI Semilight"/>
          <w:szCs w:val="24"/>
        </w:rPr>
      </w:pPr>
      <w:r w:rsidRPr="001825C2">
        <w:rPr>
          <w:rFonts w:ascii="Segoe UI Semilight" w:hAnsi="Segoe UI Semilight" w:cs="Segoe UI Semilight"/>
          <w:szCs w:val="24"/>
        </w:rPr>
        <w:t xml:space="preserve">We are about to start engagement / consultation in response to a provider giving notice / a need to retender a service, what should we do? </w:t>
      </w:r>
    </w:p>
    <w:p w14:paraId="6B00E45E" w14:textId="77777777" w:rsidR="001825C2" w:rsidRPr="001825C2" w:rsidRDefault="001825C2" w:rsidP="001825C2">
      <w:pPr>
        <w:ind w:left="360"/>
        <w:jc w:val="both"/>
        <w:rPr>
          <w:rFonts w:ascii="Segoe UI Semilight" w:hAnsi="Segoe UI Semilight" w:cs="Segoe UI Semilight"/>
          <w:i/>
          <w:szCs w:val="24"/>
        </w:rPr>
      </w:pPr>
      <w:r w:rsidRPr="001825C2">
        <w:rPr>
          <w:rFonts w:ascii="Segoe UI Semilight" w:hAnsi="Segoe UI Semilight" w:cs="Segoe UI Semilight"/>
          <w:i/>
          <w:szCs w:val="24"/>
        </w:rPr>
        <w:t>Many of the considerations relevant to major service change / reconfiguration apply – as outlined above. In addition, it would be appropriate to consider interim approaches which could help to ‘buy time’ and enable the engagement / consultation to be postponed to a later date – for example, extending the current contract or arrangement, or enacting a temporary change to service provision. If you must go ahead at this point, consider virtual / online engagement approaches, and working with local Healthwatch / a relevant patient group to ensure some meaningful patient / public participation, even if this is from a smaller group. Remember to keep a record of any engagement activity that takes place.</w:t>
      </w:r>
    </w:p>
    <w:p w14:paraId="1C45D825" w14:textId="77777777" w:rsidR="001825C2" w:rsidRPr="001825C2" w:rsidRDefault="001825C2" w:rsidP="001825C2">
      <w:pPr>
        <w:pStyle w:val="ListParagraph"/>
        <w:numPr>
          <w:ilvl w:val="0"/>
          <w:numId w:val="3"/>
        </w:numPr>
        <w:jc w:val="both"/>
        <w:rPr>
          <w:rFonts w:ascii="Segoe UI Semilight" w:hAnsi="Segoe UI Semilight" w:cs="Segoe UI Semilight"/>
          <w:szCs w:val="24"/>
        </w:rPr>
      </w:pPr>
      <w:r w:rsidRPr="001825C2">
        <w:rPr>
          <w:rFonts w:ascii="Segoe UI Semilight" w:hAnsi="Segoe UI Semilight" w:cs="Segoe UI Semilight"/>
          <w:szCs w:val="24"/>
        </w:rPr>
        <w:t xml:space="preserve">We are recruiting Patient and Public Voice (PPV) Partners, do we need to stop? </w:t>
      </w:r>
    </w:p>
    <w:p w14:paraId="3E81CFCB" w14:textId="77777777" w:rsidR="001825C2" w:rsidRPr="001825C2" w:rsidRDefault="001825C2" w:rsidP="001825C2">
      <w:pPr>
        <w:ind w:left="360"/>
        <w:jc w:val="both"/>
        <w:rPr>
          <w:rFonts w:ascii="Segoe UI Semilight" w:hAnsi="Segoe UI Semilight" w:cs="Segoe UI Semilight"/>
          <w:i/>
          <w:szCs w:val="24"/>
        </w:rPr>
      </w:pPr>
      <w:r w:rsidRPr="001825C2">
        <w:rPr>
          <w:rFonts w:ascii="Segoe UI Semilight" w:hAnsi="Segoe UI Semilight" w:cs="Segoe UI Semilight"/>
          <w:i/>
          <w:szCs w:val="24"/>
        </w:rPr>
        <w:t xml:space="preserve">As with all potentially ‘non-essential’ activity, consider the impact on staff capacity at this time of high demand. However, there is not necessarily any need to pause this recruitment, assuming your existing communications routes are still operating. It would be appropriate to consider interviewing shortlisted candidates virtually rather than face-to-face, for example using video conferencing or webinar technology. As many meetings are likely to be moved to online methods during the coming weeks, this is also a chance for potential PPV Partners to showcase or build their technical skills. The </w:t>
      </w:r>
      <w:r w:rsidRPr="001825C2">
        <w:rPr>
          <w:rFonts w:ascii="Segoe UI Semilight" w:hAnsi="Segoe UI Semilight" w:cs="Segoe UI Semilight"/>
          <w:i/>
          <w:szCs w:val="24"/>
        </w:rPr>
        <w:lastRenderedPageBreak/>
        <w:t xml:space="preserve">exception is likely to be if you are targeting recruitment at groups known to be digitally excluded, for example inclusion health groups, in which case postponement may be the most sensible approach. </w:t>
      </w:r>
    </w:p>
    <w:p w14:paraId="150D7C1C" w14:textId="77777777" w:rsidR="001825C2" w:rsidRPr="001825C2" w:rsidRDefault="001825C2" w:rsidP="001825C2">
      <w:pPr>
        <w:pStyle w:val="ListParagraph"/>
        <w:numPr>
          <w:ilvl w:val="0"/>
          <w:numId w:val="3"/>
        </w:numPr>
        <w:jc w:val="both"/>
        <w:rPr>
          <w:rFonts w:ascii="Segoe UI Semilight" w:hAnsi="Segoe UI Semilight" w:cs="Segoe UI Semilight"/>
          <w:szCs w:val="24"/>
        </w:rPr>
      </w:pPr>
      <w:r w:rsidRPr="001825C2">
        <w:rPr>
          <w:rFonts w:ascii="Segoe UI Semilight" w:hAnsi="Segoe UI Semilight" w:cs="Segoe UI Semilight"/>
          <w:szCs w:val="24"/>
        </w:rPr>
        <w:t xml:space="preserve">We have </w:t>
      </w:r>
      <w:proofErr w:type="gramStart"/>
      <w:r w:rsidRPr="001825C2">
        <w:rPr>
          <w:rFonts w:ascii="Segoe UI Semilight" w:hAnsi="Segoe UI Semilight" w:cs="Segoe UI Semilight"/>
          <w:szCs w:val="24"/>
        </w:rPr>
        <w:t>a number of</w:t>
      </w:r>
      <w:proofErr w:type="gramEnd"/>
      <w:r w:rsidRPr="001825C2">
        <w:rPr>
          <w:rFonts w:ascii="Segoe UI Semilight" w:hAnsi="Segoe UI Semilight" w:cs="Segoe UI Semilight"/>
          <w:szCs w:val="24"/>
        </w:rPr>
        <w:t xml:space="preserve"> established forums / groups for hearing from members of the public, with meetings scheduled over the coming weeks and months, should we cancel them? </w:t>
      </w:r>
    </w:p>
    <w:p w14:paraId="415EFE16" w14:textId="77777777" w:rsidR="001825C2" w:rsidRPr="001825C2" w:rsidRDefault="001825C2" w:rsidP="001825C2">
      <w:pPr>
        <w:pStyle w:val="ListParagraph"/>
        <w:ind w:left="360"/>
        <w:jc w:val="both"/>
        <w:rPr>
          <w:rFonts w:ascii="Segoe UI Semilight" w:hAnsi="Segoe UI Semilight" w:cs="Segoe UI Semilight"/>
          <w:szCs w:val="24"/>
        </w:rPr>
      </w:pPr>
    </w:p>
    <w:p w14:paraId="74466981" w14:textId="77777777" w:rsidR="001825C2" w:rsidRPr="001825C2" w:rsidRDefault="001825C2" w:rsidP="001825C2">
      <w:pPr>
        <w:pStyle w:val="ListParagraph"/>
        <w:ind w:left="360"/>
        <w:jc w:val="both"/>
        <w:rPr>
          <w:rFonts w:ascii="Segoe UI Semilight" w:hAnsi="Segoe UI Semilight" w:cs="Segoe UI Semilight"/>
          <w:i/>
          <w:szCs w:val="24"/>
        </w:rPr>
      </w:pPr>
      <w:r w:rsidRPr="001825C2">
        <w:rPr>
          <w:rFonts w:ascii="Segoe UI Semilight" w:hAnsi="Segoe UI Semilight" w:cs="Segoe UI Semilight"/>
          <w:i/>
          <w:szCs w:val="24"/>
        </w:rPr>
        <w:t xml:space="preserve">Face-to-face meetings are unlikely to be possible for the foreseeable future. Consider changing these to teleconferences, video conferences or webinars. If this is unlikely to work for group members, then it may be necessary to cancel meetings for the time being. </w:t>
      </w:r>
    </w:p>
    <w:p w14:paraId="4C4A800F" w14:textId="77777777" w:rsidR="001825C2" w:rsidRPr="001825C2" w:rsidRDefault="001825C2" w:rsidP="001825C2">
      <w:pPr>
        <w:pStyle w:val="ListParagraph"/>
        <w:ind w:left="360"/>
        <w:jc w:val="both"/>
        <w:rPr>
          <w:rFonts w:ascii="Segoe UI Semilight" w:hAnsi="Segoe UI Semilight" w:cs="Segoe UI Semilight"/>
          <w:i/>
          <w:szCs w:val="24"/>
        </w:rPr>
      </w:pPr>
    </w:p>
    <w:p w14:paraId="611FA593" w14:textId="77777777" w:rsidR="001825C2" w:rsidRPr="001825C2" w:rsidRDefault="001825C2" w:rsidP="001825C2">
      <w:pPr>
        <w:pStyle w:val="ListParagraph"/>
        <w:numPr>
          <w:ilvl w:val="0"/>
          <w:numId w:val="3"/>
        </w:numPr>
        <w:jc w:val="both"/>
        <w:rPr>
          <w:rFonts w:ascii="Segoe UI Semilight" w:hAnsi="Segoe UI Semilight" w:cs="Segoe UI Semilight"/>
          <w:szCs w:val="24"/>
        </w:rPr>
      </w:pPr>
      <w:r w:rsidRPr="001825C2">
        <w:rPr>
          <w:rFonts w:ascii="Segoe UI Semilight" w:hAnsi="Segoe UI Semilight" w:cs="Segoe UI Semilight"/>
          <w:szCs w:val="24"/>
        </w:rPr>
        <w:t>Our public and service user partners are contacting us asking how they can help.</w:t>
      </w:r>
    </w:p>
    <w:p w14:paraId="161FE859" w14:textId="77777777" w:rsidR="001825C2" w:rsidRPr="001825C2" w:rsidRDefault="001825C2" w:rsidP="001825C2">
      <w:pPr>
        <w:ind w:left="360"/>
        <w:jc w:val="both"/>
        <w:rPr>
          <w:rFonts w:ascii="Segoe UI Semilight" w:hAnsi="Segoe UI Semilight" w:cs="Segoe UI Semilight"/>
          <w:i/>
          <w:szCs w:val="24"/>
        </w:rPr>
      </w:pPr>
      <w:r w:rsidRPr="001825C2">
        <w:rPr>
          <w:rFonts w:ascii="Segoe UI Semilight" w:hAnsi="Segoe UI Semilight" w:cs="Segoe UI Semilight"/>
          <w:i/>
          <w:szCs w:val="24"/>
        </w:rPr>
        <w:t xml:space="preserve">Everyone can help by following the guidance on the </w:t>
      </w:r>
      <w:hyperlink r:id="rId11" w:history="1">
        <w:r w:rsidRPr="001825C2">
          <w:rPr>
            <w:rStyle w:val="Hyperlink"/>
            <w:rFonts w:ascii="Segoe UI Semilight" w:hAnsi="Segoe UI Semilight" w:cs="Segoe UI Semilight"/>
            <w:szCs w:val="24"/>
          </w:rPr>
          <w:t>Public Health England</w:t>
        </w:r>
      </w:hyperlink>
      <w:r w:rsidRPr="001825C2">
        <w:rPr>
          <w:rStyle w:val="Hyperlink"/>
          <w:rFonts w:ascii="Segoe UI Semilight" w:hAnsi="Segoe UI Semilight" w:cs="Segoe UI Semilight"/>
          <w:szCs w:val="24"/>
        </w:rPr>
        <w:t xml:space="preserve">, </w:t>
      </w:r>
      <w:hyperlink r:id="rId12" w:history="1">
        <w:r w:rsidRPr="001825C2">
          <w:rPr>
            <w:rStyle w:val="Hyperlink"/>
            <w:rFonts w:ascii="Segoe UI Semilight" w:hAnsi="Segoe UI Semilight" w:cs="Segoe UI Semilight"/>
            <w:szCs w:val="24"/>
          </w:rPr>
          <w:t>NHS England</w:t>
        </w:r>
      </w:hyperlink>
      <w:r w:rsidRPr="001825C2">
        <w:rPr>
          <w:rFonts w:ascii="Segoe UI Semilight" w:hAnsi="Segoe UI Semilight" w:cs="Segoe UI Semilight"/>
          <w:szCs w:val="24"/>
        </w:rPr>
        <w:t xml:space="preserve"> or </w:t>
      </w:r>
      <w:hyperlink r:id="rId13" w:history="1">
        <w:r w:rsidRPr="001825C2">
          <w:rPr>
            <w:rStyle w:val="Hyperlink"/>
            <w:rFonts w:ascii="Segoe UI Semilight" w:hAnsi="Segoe UI Semilight" w:cs="Segoe UI Semilight"/>
            <w:szCs w:val="24"/>
          </w:rPr>
          <w:t>NHS.UK websites</w:t>
        </w:r>
      </w:hyperlink>
      <w:r w:rsidRPr="001825C2">
        <w:rPr>
          <w:rStyle w:val="Hyperlink"/>
          <w:rFonts w:ascii="Segoe UI Semilight" w:hAnsi="Segoe UI Semilight" w:cs="Segoe UI Semilight"/>
          <w:szCs w:val="24"/>
        </w:rPr>
        <w:t>.</w:t>
      </w:r>
      <w:r w:rsidRPr="001825C2">
        <w:rPr>
          <w:rFonts w:ascii="Segoe UI Semilight" w:hAnsi="Segoe UI Semilight" w:cs="Segoe UI Semilight"/>
          <w:i/>
          <w:szCs w:val="24"/>
        </w:rPr>
        <w:t xml:space="preserve"> </w:t>
      </w:r>
    </w:p>
    <w:p w14:paraId="6121600B" w14:textId="77777777" w:rsidR="001825C2" w:rsidRPr="001825C2" w:rsidRDefault="001825C2" w:rsidP="001825C2">
      <w:pPr>
        <w:jc w:val="both"/>
        <w:rPr>
          <w:rFonts w:ascii="Segoe UI Semilight" w:hAnsi="Segoe UI Semilight" w:cs="Segoe UI Semilight"/>
          <w:b/>
          <w:szCs w:val="24"/>
        </w:rPr>
      </w:pPr>
    </w:p>
    <w:p w14:paraId="586E6B4C" w14:textId="77777777" w:rsidR="001825C2" w:rsidRPr="001825C2" w:rsidRDefault="001825C2" w:rsidP="001825C2">
      <w:pPr>
        <w:pBdr>
          <w:bottom w:val="single" w:sz="4" w:space="1" w:color="auto"/>
        </w:pBdr>
        <w:shd w:val="clear" w:color="auto" w:fill="F2F2F2" w:themeFill="background1" w:themeFillShade="F2"/>
        <w:jc w:val="both"/>
        <w:rPr>
          <w:rFonts w:ascii="Segoe UI Semilight" w:hAnsi="Segoe UI Semilight" w:cs="Segoe UI Semilight"/>
          <w:b/>
          <w:szCs w:val="24"/>
        </w:rPr>
      </w:pPr>
      <w:r w:rsidRPr="001825C2">
        <w:rPr>
          <w:rFonts w:ascii="Segoe UI Semilight" w:hAnsi="Segoe UI Semilight" w:cs="Segoe UI Semilight"/>
          <w:b/>
          <w:szCs w:val="24"/>
        </w:rPr>
        <w:t xml:space="preserve">NHS Volunteer Responders </w:t>
      </w:r>
    </w:p>
    <w:p w14:paraId="1F1732A1" w14:textId="77777777" w:rsidR="001825C2" w:rsidRPr="001825C2" w:rsidRDefault="001825C2" w:rsidP="001825C2">
      <w:pPr>
        <w:pStyle w:val="BodyText2"/>
        <w:jc w:val="both"/>
        <w:rPr>
          <w:rFonts w:ascii="Segoe UI Semilight" w:hAnsi="Segoe UI Semilight" w:cs="Segoe UI Semilight"/>
        </w:rPr>
      </w:pPr>
      <w:bookmarkStart w:id="0" w:name="_Hlk38350647"/>
      <w:r w:rsidRPr="001825C2">
        <w:rPr>
          <w:rFonts w:ascii="Segoe UI Semilight" w:hAnsi="Segoe UI Semilight" w:cs="Segoe UI Semilight"/>
        </w:rPr>
        <w:t xml:space="preserve">NHS Volunteer Responders is a new scheme.  Health and social care professionals in England can refer any vulnerable patients who are self-isolating to NHS Volunteer Responders for help with tasks such as collecting shopping and prescribed medicines, driving patients to medical </w:t>
      </w:r>
      <w:proofErr w:type="gramStart"/>
      <w:r w:rsidRPr="001825C2">
        <w:rPr>
          <w:rFonts w:ascii="Segoe UI Semilight" w:hAnsi="Segoe UI Semilight" w:cs="Segoe UI Semilight"/>
        </w:rPr>
        <w:t>appointments</w:t>
      </w:r>
      <w:proofErr w:type="gramEnd"/>
      <w:r w:rsidRPr="001825C2">
        <w:rPr>
          <w:rFonts w:ascii="Segoe UI Semilight" w:hAnsi="Segoe UI Semilight" w:cs="Segoe UI Semilight"/>
        </w:rPr>
        <w:t xml:space="preserve"> or transporting supplies between sites.</w:t>
      </w:r>
    </w:p>
    <w:p w14:paraId="57FE132B" w14:textId="77777777" w:rsidR="001825C2" w:rsidRPr="001825C2" w:rsidRDefault="001825C2" w:rsidP="001825C2">
      <w:pPr>
        <w:pStyle w:val="BodyText2"/>
        <w:spacing w:after="240"/>
        <w:jc w:val="both"/>
        <w:rPr>
          <w:rFonts w:ascii="Segoe UI Semilight" w:hAnsi="Segoe UI Semilight" w:cs="Segoe UI Semilight"/>
        </w:rPr>
      </w:pPr>
      <w:r w:rsidRPr="001825C2">
        <w:rPr>
          <w:rFonts w:ascii="Segoe UI Semilight" w:hAnsi="Segoe UI Semilight" w:cs="Segoe UI Semilight"/>
        </w:rPr>
        <w:t xml:space="preserve">The scheme is already helping thousands of people every day and hundreds of thousands of volunteers are available to help. You can make referrals through the </w:t>
      </w:r>
      <w:hyperlink r:id="rId14" w:history="1">
        <w:r w:rsidRPr="001825C2">
          <w:rPr>
            <w:rStyle w:val="Hyperlink"/>
            <w:rFonts w:ascii="Segoe UI Semilight" w:hAnsi="Segoe UI Semilight" w:cs="Segoe UI Semilight"/>
          </w:rPr>
          <w:t>NHS Volunteer Responders referrers’ portal</w:t>
        </w:r>
      </w:hyperlink>
      <w:r w:rsidRPr="001825C2">
        <w:rPr>
          <w:rFonts w:ascii="Segoe UI Semilight" w:hAnsi="Segoe UI Semilight" w:cs="Segoe UI Semilight"/>
        </w:rPr>
        <w:t xml:space="preserve"> or by calling 0808 196 3382.</w:t>
      </w:r>
      <w:bookmarkStart w:id="1" w:name="_Hlk38544585"/>
    </w:p>
    <w:p w14:paraId="493239CE" w14:textId="77777777" w:rsidR="001825C2" w:rsidRPr="001825C2" w:rsidRDefault="001825C2" w:rsidP="001825C2">
      <w:pPr>
        <w:pStyle w:val="BodyText2"/>
        <w:spacing w:after="240"/>
        <w:jc w:val="both"/>
        <w:rPr>
          <w:rFonts w:ascii="Segoe UI Semilight" w:hAnsi="Segoe UI Semilight" w:cs="Segoe UI Semilight"/>
        </w:rPr>
      </w:pPr>
      <w:r w:rsidRPr="001825C2">
        <w:rPr>
          <w:rFonts w:ascii="Segoe UI Semilight" w:hAnsi="Segoe UI Semilight" w:cs="Segoe UI Semilight"/>
        </w:rPr>
        <w:t>The scheme is also open for self-referrals for people who have been advised to shield and those most at risk w</w:t>
      </w:r>
      <w:r w:rsidRPr="001825C2">
        <w:rPr>
          <w:rFonts w:ascii="Segoe UI Semilight" w:hAnsi="Segoe UI Semilight" w:cs="Segoe UI Semilight"/>
          <w:color w:val="202A30"/>
          <w:shd w:val="clear" w:color="auto" w:fill="FFFFFF"/>
        </w:rPr>
        <w:t xml:space="preserve">ho are isolating at home </w:t>
      </w:r>
      <w:r w:rsidRPr="001825C2">
        <w:rPr>
          <w:rFonts w:ascii="Segoe UI Semilight" w:hAnsi="Segoe UI Semilight" w:cs="Segoe UI Semilight"/>
        </w:rPr>
        <w:t>from coronavirus</w:t>
      </w:r>
      <w:bookmarkEnd w:id="1"/>
      <w:r w:rsidRPr="001825C2">
        <w:rPr>
          <w:rFonts w:ascii="Segoe UI Semilight" w:hAnsi="Segoe UI Semilight" w:cs="Segoe UI Semilight"/>
        </w:rPr>
        <w:t>. These people</w:t>
      </w:r>
      <w:r w:rsidRPr="001825C2">
        <w:rPr>
          <w:rFonts w:ascii="Segoe UI Semilight" w:hAnsi="Segoe UI Semilight" w:cs="Segoe UI Semilight"/>
          <w:color w:val="C00000"/>
        </w:rPr>
        <w:t xml:space="preserve"> </w:t>
      </w:r>
      <w:r w:rsidRPr="001825C2">
        <w:rPr>
          <w:rFonts w:ascii="Segoe UI Semilight" w:hAnsi="Segoe UI Semilight" w:cs="Segoe UI Semilight"/>
        </w:rPr>
        <w:t xml:space="preserve">can ask volunteers for short-term help by calling 0808 196 3646 between 8am and 8pm. Please pass this number on to patients who could benefit from this support. </w:t>
      </w:r>
    </w:p>
    <w:p w14:paraId="26E05DDE" w14:textId="77777777" w:rsidR="001825C2" w:rsidRPr="001825C2" w:rsidRDefault="001825C2" w:rsidP="001825C2">
      <w:pPr>
        <w:spacing w:after="0"/>
        <w:jc w:val="both"/>
        <w:rPr>
          <w:rFonts w:ascii="Segoe UI Semilight" w:hAnsi="Segoe UI Semilight" w:cs="Segoe UI Semilight"/>
          <w:szCs w:val="24"/>
        </w:rPr>
      </w:pPr>
      <w:r w:rsidRPr="001825C2">
        <w:rPr>
          <w:rFonts w:ascii="Segoe UI Semilight" w:hAnsi="Segoe UI Semilight" w:cs="Segoe UI Semilight"/>
          <w:szCs w:val="24"/>
        </w:rPr>
        <w:t xml:space="preserve">You can find more information about the programme at </w:t>
      </w:r>
      <w:hyperlink r:id="rId15" w:history="1">
        <w:r w:rsidRPr="001825C2">
          <w:rPr>
            <w:rStyle w:val="Hyperlink"/>
            <w:rFonts w:ascii="Segoe UI Semilight" w:hAnsi="Segoe UI Semilight" w:cs="Segoe UI Semilight"/>
            <w:szCs w:val="24"/>
          </w:rPr>
          <w:t>www.nhsvolunteerresponders.org.uk</w:t>
        </w:r>
      </w:hyperlink>
      <w:r w:rsidRPr="001825C2">
        <w:rPr>
          <w:rFonts w:ascii="Segoe UI Semilight" w:hAnsi="Segoe UI Semilight" w:cs="Segoe UI Semilight"/>
          <w:szCs w:val="24"/>
        </w:rPr>
        <w:t xml:space="preserve"> </w:t>
      </w:r>
    </w:p>
    <w:bookmarkEnd w:id="0"/>
    <w:p w14:paraId="087DD2D0" w14:textId="77777777" w:rsidR="001825C2" w:rsidRPr="001825C2" w:rsidRDefault="001825C2" w:rsidP="001825C2">
      <w:pPr>
        <w:pStyle w:val="BodyText2"/>
        <w:spacing w:after="16" w:line="432" w:lineRule="auto"/>
        <w:jc w:val="both"/>
        <w:rPr>
          <w:rFonts w:ascii="Segoe UI Semilight" w:hAnsi="Segoe UI Semilight" w:cs="Segoe UI Semilight"/>
          <w:b/>
        </w:rPr>
      </w:pPr>
    </w:p>
    <w:p w14:paraId="5E0D1BC6" w14:textId="77777777" w:rsidR="001825C2" w:rsidRPr="001825C2" w:rsidRDefault="001825C2" w:rsidP="001825C2">
      <w:pPr>
        <w:pStyle w:val="BodyText2"/>
        <w:pBdr>
          <w:bottom w:val="single" w:sz="4" w:space="1" w:color="auto"/>
        </w:pBdr>
        <w:shd w:val="clear" w:color="auto" w:fill="F2F2F2" w:themeFill="background1" w:themeFillShade="F2"/>
        <w:spacing w:after="0"/>
        <w:jc w:val="both"/>
        <w:rPr>
          <w:rFonts w:ascii="Segoe UI Semilight" w:hAnsi="Segoe UI Semilight" w:cs="Segoe UI Semilight"/>
          <w:b/>
        </w:rPr>
      </w:pPr>
      <w:r w:rsidRPr="001825C2">
        <w:rPr>
          <w:rFonts w:ascii="Segoe UI Semilight" w:hAnsi="Segoe UI Semilight" w:cs="Segoe UI Semilight"/>
          <w:b/>
        </w:rPr>
        <w:t xml:space="preserve">Further information </w:t>
      </w:r>
    </w:p>
    <w:p w14:paraId="37EF6D32" w14:textId="77777777" w:rsidR="001825C2" w:rsidRPr="001825C2" w:rsidRDefault="001825C2" w:rsidP="001825C2">
      <w:pPr>
        <w:pStyle w:val="ListParagraph"/>
        <w:numPr>
          <w:ilvl w:val="0"/>
          <w:numId w:val="4"/>
        </w:numPr>
        <w:jc w:val="both"/>
        <w:rPr>
          <w:rFonts w:ascii="Segoe UI Semilight" w:hAnsi="Segoe UI Semilight" w:cs="Segoe UI Semilight"/>
          <w:szCs w:val="24"/>
        </w:rPr>
      </w:pPr>
      <w:r w:rsidRPr="001825C2">
        <w:rPr>
          <w:rFonts w:ascii="Segoe UI Semilight" w:hAnsi="Segoe UI Semilight" w:cs="Segoe UI Semilight"/>
          <w:szCs w:val="24"/>
        </w:rPr>
        <w:t xml:space="preserve">For advice about COVID-19 visit the </w:t>
      </w:r>
      <w:hyperlink r:id="rId16" w:history="1">
        <w:r w:rsidRPr="001825C2">
          <w:rPr>
            <w:rStyle w:val="Hyperlink"/>
            <w:rFonts w:ascii="Segoe UI Semilight" w:hAnsi="Segoe UI Semilight" w:cs="Segoe UI Semilight"/>
            <w:szCs w:val="24"/>
          </w:rPr>
          <w:t>Public Health England</w:t>
        </w:r>
      </w:hyperlink>
      <w:r w:rsidRPr="001825C2">
        <w:rPr>
          <w:rStyle w:val="Hyperlink"/>
          <w:rFonts w:ascii="Segoe UI Semilight" w:hAnsi="Segoe UI Semilight" w:cs="Segoe UI Semilight"/>
          <w:szCs w:val="24"/>
        </w:rPr>
        <w:t xml:space="preserve">, </w:t>
      </w:r>
      <w:hyperlink r:id="rId17" w:history="1">
        <w:r w:rsidRPr="001825C2">
          <w:rPr>
            <w:rStyle w:val="Hyperlink"/>
            <w:rFonts w:ascii="Segoe UI Semilight" w:hAnsi="Segoe UI Semilight" w:cs="Segoe UI Semilight"/>
            <w:szCs w:val="24"/>
          </w:rPr>
          <w:t>NHS England</w:t>
        </w:r>
      </w:hyperlink>
      <w:r w:rsidRPr="001825C2">
        <w:rPr>
          <w:rFonts w:ascii="Segoe UI Semilight" w:hAnsi="Segoe UI Semilight" w:cs="Segoe UI Semilight"/>
          <w:szCs w:val="24"/>
        </w:rPr>
        <w:t xml:space="preserve"> or </w:t>
      </w:r>
      <w:hyperlink r:id="rId18" w:history="1">
        <w:r w:rsidRPr="001825C2">
          <w:rPr>
            <w:rStyle w:val="Hyperlink"/>
            <w:rFonts w:ascii="Segoe UI Semilight" w:hAnsi="Segoe UI Semilight" w:cs="Segoe UI Semilight"/>
            <w:szCs w:val="24"/>
          </w:rPr>
          <w:t>NHS.UK websites</w:t>
        </w:r>
      </w:hyperlink>
      <w:r w:rsidRPr="001825C2">
        <w:rPr>
          <w:rFonts w:ascii="Segoe UI Semilight" w:hAnsi="Segoe UI Semilight" w:cs="Segoe UI Semilight"/>
          <w:szCs w:val="24"/>
        </w:rPr>
        <w:t>.</w:t>
      </w:r>
    </w:p>
    <w:p w14:paraId="773CF113" w14:textId="77777777" w:rsidR="001825C2" w:rsidRPr="001825C2" w:rsidRDefault="001825C2" w:rsidP="001825C2">
      <w:pPr>
        <w:pStyle w:val="ListParagraph"/>
        <w:ind w:left="360"/>
        <w:jc w:val="both"/>
        <w:rPr>
          <w:rFonts w:ascii="Segoe UI Semilight" w:hAnsi="Segoe UI Semilight" w:cs="Segoe UI Semilight"/>
          <w:szCs w:val="24"/>
        </w:rPr>
      </w:pPr>
    </w:p>
    <w:p w14:paraId="77F964E7" w14:textId="77777777" w:rsidR="001825C2" w:rsidRPr="001825C2" w:rsidRDefault="001825C2" w:rsidP="001825C2">
      <w:pPr>
        <w:pStyle w:val="ListParagraph"/>
        <w:numPr>
          <w:ilvl w:val="0"/>
          <w:numId w:val="4"/>
        </w:numPr>
        <w:jc w:val="both"/>
        <w:rPr>
          <w:rFonts w:ascii="Segoe UI Semilight" w:hAnsi="Segoe UI Semilight" w:cs="Segoe UI Semilight"/>
          <w:szCs w:val="24"/>
        </w:rPr>
      </w:pPr>
      <w:r w:rsidRPr="001825C2">
        <w:rPr>
          <w:rFonts w:ascii="Segoe UI Semilight" w:hAnsi="Segoe UI Semilight" w:cs="Segoe UI Semilight"/>
          <w:szCs w:val="24"/>
        </w:rPr>
        <w:t xml:space="preserve">For resources and guidance about public participation visit our </w:t>
      </w:r>
      <w:hyperlink r:id="rId19" w:history="1">
        <w:r w:rsidRPr="001825C2">
          <w:rPr>
            <w:rStyle w:val="Hyperlink"/>
            <w:rFonts w:ascii="Segoe UI Semilight" w:hAnsi="Segoe UI Semilight" w:cs="Segoe UI Semilight"/>
            <w:szCs w:val="24"/>
          </w:rPr>
          <w:t>Involvement Hub</w:t>
        </w:r>
      </w:hyperlink>
      <w:r w:rsidRPr="001825C2">
        <w:rPr>
          <w:rStyle w:val="Hyperlink"/>
          <w:rFonts w:ascii="Segoe UI Semilight" w:hAnsi="Segoe UI Semilight" w:cs="Segoe UI Semilight"/>
          <w:szCs w:val="24"/>
        </w:rPr>
        <w:t xml:space="preserve"> </w:t>
      </w:r>
      <w:r w:rsidRPr="001825C2">
        <w:rPr>
          <w:rFonts w:ascii="Segoe UI Semilight" w:hAnsi="Segoe UI Semilight" w:cs="Segoe UI Semilight"/>
          <w:szCs w:val="24"/>
        </w:rPr>
        <w:t xml:space="preserve">or email </w:t>
      </w:r>
      <w:hyperlink r:id="rId20" w:history="1">
        <w:r w:rsidRPr="001825C2">
          <w:rPr>
            <w:rStyle w:val="Hyperlink"/>
            <w:rFonts w:ascii="Segoe UI Semilight" w:hAnsi="Segoe UI Semilight" w:cs="Segoe UI Semilight"/>
            <w:szCs w:val="24"/>
          </w:rPr>
          <w:t>england.engagement@nhs.net</w:t>
        </w:r>
      </w:hyperlink>
      <w:r w:rsidRPr="001825C2">
        <w:rPr>
          <w:rStyle w:val="Hyperlink"/>
          <w:rFonts w:ascii="Segoe UI Semilight" w:hAnsi="Segoe UI Semilight" w:cs="Segoe UI Semilight"/>
          <w:szCs w:val="24"/>
        </w:rPr>
        <w:t>.</w:t>
      </w:r>
    </w:p>
    <w:p w14:paraId="35A0EDA0" w14:textId="77777777" w:rsidR="001825C2" w:rsidRPr="001825C2" w:rsidRDefault="001825C2" w:rsidP="001825C2">
      <w:pPr>
        <w:pStyle w:val="ListParagraph"/>
        <w:jc w:val="both"/>
        <w:rPr>
          <w:rFonts w:ascii="Segoe UI Semilight" w:hAnsi="Segoe UI Semilight" w:cs="Segoe UI Semilight"/>
          <w:szCs w:val="24"/>
        </w:rPr>
      </w:pPr>
    </w:p>
    <w:p w14:paraId="79C8E8C4" w14:textId="77777777" w:rsidR="001825C2" w:rsidRPr="001825C2" w:rsidRDefault="001825C2" w:rsidP="001825C2">
      <w:pPr>
        <w:pStyle w:val="ListParagraph"/>
        <w:numPr>
          <w:ilvl w:val="0"/>
          <w:numId w:val="4"/>
        </w:numPr>
        <w:jc w:val="both"/>
        <w:rPr>
          <w:rFonts w:ascii="Segoe UI Semilight" w:hAnsi="Segoe UI Semilight" w:cs="Segoe UI Semilight"/>
          <w:szCs w:val="24"/>
        </w:rPr>
      </w:pPr>
      <w:r w:rsidRPr="001825C2">
        <w:rPr>
          <w:rFonts w:ascii="Segoe UI Semilight" w:hAnsi="Segoe UI Semilight" w:cs="Segoe UI Semilight"/>
          <w:szCs w:val="24"/>
        </w:rPr>
        <w:t xml:space="preserve">To discuss how COVID-19 is affecting your work with other Engagement Practitioners join the Engagement Practitioners Network by emailing </w:t>
      </w:r>
      <w:hyperlink r:id="rId21" w:history="1">
        <w:r w:rsidRPr="001825C2">
          <w:rPr>
            <w:rStyle w:val="Hyperlink"/>
            <w:rFonts w:ascii="Segoe UI Semilight" w:hAnsi="Segoe UI Semilight" w:cs="Segoe UI Semilight"/>
            <w:szCs w:val="24"/>
          </w:rPr>
          <w:t>england.engagementpractitioner-network@nhs.net</w:t>
        </w:r>
      </w:hyperlink>
      <w:r w:rsidRPr="001825C2">
        <w:rPr>
          <w:rFonts w:ascii="Segoe UI Semilight" w:hAnsi="Segoe UI Semilight" w:cs="Segoe UI Semilight"/>
          <w:szCs w:val="24"/>
        </w:rPr>
        <w:t>.</w:t>
      </w:r>
    </w:p>
    <w:p w14:paraId="2B9698A5" w14:textId="77777777" w:rsidR="001825C2" w:rsidRPr="001825C2" w:rsidRDefault="001825C2" w:rsidP="001825C2">
      <w:pPr>
        <w:pStyle w:val="Title"/>
        <w:numPr>
          <w:ilvl w:val="0"/>
          <w:numId w:val="4"/>
        </w:numPr>
        <w:jc w:val="both"/>
        <w:rPr>
          <w:rFonts w:ascii="Segoe UI Semilight" w:hAnsi="Segoe UI Semilight" w:cs="Segoe UI Semilight"/>
          <w:sz w:val="24"/>
          <w:szCs w:val="24"/>
        </w:rPr>
      </w:pPr>
      <w:r w:rsidRPr="001825C2">
        <w:rPr>
          <w:rFonts w:ascii="Segoe UI Semilight" w:hAnsi="Segoe UI Semilight" w:cs="Segoe UI Semilight"/>
          <w:sz w:val="24"/>
          <w:szCs w:val="24"/>
        </w:rPr>
        <w:t xml:space="preserve">NHS England colleagues should also be aware of the </w:t>
      </w:r>
      <w:hyperlink r:id="rId22" w:history="1">
        <w:r w:rsidRPr="001825C2">
          <w:rPr>
            <w:rStyle w:val="Hyperlink"/>
            <w:rFonts w:ascii="Segoe UI Semilight" w:hAnsi="Segoe UI Semilight" w:cs="Segoe UI Semilight"/>
            <w:sz w:val="24"/>
            <w:szCs w:val="24"/>
          </w:rPr>
          <w:t>Guidance note for NHS England: reporting and assuring in relation to our legal duty to involve people and communities (13Q) during the COVID-19 outbreak (1 April 2020).</w:t>
        </w:r>
      </w:hyperlink>
    </w:p>
    <w:p w14:paraId="4B6ACC14" w14:textId="77777777" w:rsidR="001825C2" w:rsidRPr="001825C2" w:rsidRDefault="001825C2" w:rsidP="001825C2">
      <w:pPr>
        <w:pStyle w:val="ListParagraph"/>
        <w:numPr>
          <w:ilvl w:val="0"/>
          <w:numId w:val="4"/>
        </w:numPr>
        <w:spacing w:after="0" w:line="240" w:lineRule="auto"/>
        <w:jc w:val="both"/>
        <w:rPr>
          <w:rFonts w:ascii="Segoe UI Semilight" w:hAnsi="Segoe UI Semilight" w:cs="Segoe UI Semilight"/>
          <w:color w:val="0563C1"/>
          <w:szCs w:val="24"/>
          <w:u w:val="single"/>
        </w:rPr>
      </w:pPr>
      <w:bookmarkStart w:id="2" w:name="_Hlk39492327"/>
      <w:r w:rsidRPr="001825C2">
        <w:rPr>
          <w:rFonts w:ascii="Segoe UI Semilight" w:eastAsia="Times New Roman" w:hAnsi="Segoe UI Semilight" w:cs="Segoe UI Semilight"/>
          <w:szCs w:val="24"/>
        </w:rPr>
        <w:t xml:space="preserve">NHS England and NHS Improvement has published information about the </w:t>
      </w:r>
      <w:r w:rsidRPr="001825C2">
        <w:rPr>
          <w:rFonts w:ascii="Segoe UI Semilight" w:eastAsia="Times New Roman" w:hAnsi="Segoe UI Semilight" w:cs="Segoe UI Semilight"/>
          <w:bCs/>
          <w:szCs w:val="24"/>
        </w:rPr>
        <w:t>2019/20 CCG annual reporting process</w:t>
      </w:r>
      <w:r w:rsidRPr="001825C2">
        <w:rPr>
          <w:rFonts w:ascii="Segoe UI Semilight" w:eastAsia="Times New Roman" w:hAnsi="Segoe UI Semilight" w:cs="Segoe UI Semilight"/>
          <w:szCs w:val="24"/>
        </w:rPr>
        <w:t xml:space="preserve"> including key deadlines to note </w:t>
      </w:r>
      <w:hyperlink r:id="rId23" w:anchor="14.6" w:history="1">
        <w:r w:rsidRPr="001825C2">
          <w:rPr>
            <w:rStyle w:val="Hyperlink"/>
            <w:rFonts w:ascii="Segoe UI Semilight" w:hAnsi="Segoe UI Semilight" w:cs="Segoe UI Semilight"/>
            <w:szCs w:val="24"/>
          </w:rPr>
          <w:t>here</w:t>
        </w:r>
      </w:hyperlink>
      <w:r w:rsidRPr="001825C2">
        <w:rPr>
          <w:rFonts w:ascii="Segoe UI Semilight" w:eastAsia="Times New Roman" w:hAnsi="Segoe UI Semilight" w:cs="Segoe UI Semilight"/>
          <w:szCs w:val="24"/>
        </w:rPr>
        <w:t>. For all queries, including</w:t>
      </w:r>
      <w:r w:rsidRPr="001825C2">
        <w:rPr>
          <w:rStyle w:val="Strong"/>
          <w:rFonts w:ascii="Segoe UI Semilight" w:eastAsia="Times New Roman" w:hAnsi="Segoe UI Semilight" w:cs="Segoe UI Semilight"/>
          <w:color w:val="1D1D1D"/>
          <w:szCs w:val="24"/>
        </w:rPr>
        <w:t xml:space="preserve"> if you have trouble accessing this link,</w:t>
      </w:r>
      <w:r w:rsidRPr="001825C2">
        <w:rPr>
          <w:rFonts w:ascii="Segoe UI Semilight" w:eastAsia="Times New Roman" w:hAnsi="Segoe UI Semilight" w:cs="Segoe UI Semilight"/>
          <w:szCs w:val="24"/>
        </w:rPr>
        <w:t xml:space="preserve"> please email </w:t>
      </w:r>
      <w:hyperlink r:id="rId24" w:history="1">
        <w:r w:rsidRPr="001825C2">
          <w:rPr>
            <w:rStyle w:val="Hyperlink"/>
            <w:rFonts w:ascii="Segoe UI Semilight" w:hAnsi="Segoe UI Semilight" w:cs="Segoe UI Semilight"/>
            <w:szCs w:val="24"/>
          </w:rPr>
          <w:t>england.yearendaccounts@nhs.net</w:t>
        </w:r>
      </w:hyperlink>
      <w:bookmarkEnd w:id="2"/>
    </w:p>
    <w:p w14:paraId="0C1B14D5" w14:textId="77777777" w:rsidR="00FA64AF" w:rsidRPr="001825C2" w:rsidRDefault="00FA64AF" w:rsidP="001825C2">
      <w:pPr>
        <w:jc w:val="both"/>
        <w:rPr>
          <w:rFonts w:ascii="Segoe UI Semilight" w:hAnsi="Segoe UI Semilight" w:cs="Segoe UI Semilight"/>
          <w:szCs w:val="24"/>
        </w:rPr>
      </w:pPr>
    </w:p>
    <w:sectPr w:rsidR="00FA64AF" w:rsidRPr="001825C2">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6C5BF" w14:textId="77777777" w:rsidR="00FB2D96" w:rsidRDefault="00FB2D96" w:rsidP="001825C2">
      <w:pPr>
        <w:spacing w:after="0" w:line="240" w:lineRule="auto"/>
      </w:pPr>
      <w:r>
        <w:separator/>
      </w:r>
    </w:p>
  </w:endnote>
  <w:endnote w:type="continuationSeparator" w:id="0">
    <w:p w14:paraId="58918564" w14:textId="77777777" w:rsidR="00FB2D96" w:rsidRDefault="00FB2D96" w:rsidP="00182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5707237"/>
      <w:docPartObj>
        <w:docPartGallery w:val="Page Numbers (Bottom of Page)"/>
        <w:docPartUnique/>
      </w:docPartObj>
    </w:sdtPr>
    <w:sdtEndPr>
      <w:rPr>
        <w:noProof/>
      </w:rPr>
    </w:sdtEndPr>
    <w:sdtContent>
      <w:p w14:paraId="7C27EA52" w14:textId="3F1A2C88" w:rsidR="001825C2" w:rsidRDefault="001825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C13CF7" w14:textId="77777777" w:rsidR="001825C2" w:rsidRDefault="001825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DF67F" w14:textId="77777777" w:rsidR="00FB2D96" w:rsidRDefault="00FB2D96" w:rsidP="001825C2">
      <w:pPr>
        <w:spacing w:after="0" w:line="240" w:lineRule="auto"/>
      </w:pPr>
      <w:r>
        <w:separator/>
      </w:r>
    </w:p>
  </w:footnote>
  <w:footnote w:type="continuationSeparator" w:id="0">
    <w:p w14:paraId="34376DC4" w14:textId="77777777" w:rsidR="00FB2D96" w:rsidRDefault="00FB2D96" w:rsidP="00182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57D1B"/>
    <w:multiLevelType w:val="hybridMultilevel"/>
    <w:tmpl w:val="56D6DAB2"/>
    <w:lvl w:ilvl="0" w:tplc="04464944">
      <w:start w:val="1"/>
      <w:numFmt w:val="bullet"/>
      <w:lvlText w:val=""/>
      <w:lvlJc w:val="left"/>
      <w:pPr>
        <w:ind w:left="360" w:hanging="360"/>
      </w:pPr>
      <w:rPr>
        <w:rFonts w:ascii="Symbol" w:hAnsi="Symbol" w:hint="default"/>
        <w:b/>
        <w:sz w:val="2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26F36FA5"/>
    <w:multiLevelType w:val="hybridMultilevel"/>
    <w:tmpl w:val="7EF85AFA"/>
    <w:lvl w:ilvl="0" w:tplc="960A842C">
      <w:start w:val="1"/>
      <w:numFmt w:val="bullet"/>
      <w:lvlText w:val=""/>
      <w:lvlJc w:val="left"/>
      <w:pPr>
        <w:ind w:left="360" w:hanging="360"/>
      </w:pPr>
      <w:rPr>
        <w:rFonts w:ascii="Symbol" w:hAnsi="Symbol" w:hint="default"/>
        <w:b/>
        <w:color w:val="auto"/>
        <w:sz w:val="2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6A396B7D"/>
    <w:multiLevelType w:val="hybridMultilevel"/>
    <w:tmpl w:val="C70467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6C66536E"/>
    <w:multiLevelType w:val="hybridMultilevel"/>
    <w:tmpl w:val="CC902F3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
    <w:lvlOverride w:ilvl="0"/>
    <w:lvlOverride w:ilvl="1"/>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5C2"/>
    <w:rsid w:val="001825C2"/>
    <w:rsid w:val="00FA64AF"/>
    <w:rsid w:val="00FB2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B23D4"/>
  <w15:chartTrackingRefBased/>
  <w15:docId w15:val="{47BF2397-FFBB-4675-8750-5DD45FE30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5C2"/>
    <w:pPr>
      <w:spacing w:line="256" w:lineRule="auto"/>
    </w:pPr>
    <w:rPr>
      <w:rFonts w:ascii="Arial" w:hAnsi="Arial" w:cs="Arial"/>
      <w:sz w:val="24"/>
    </w:rPr>
  </w:style>
  <w:style w:type="paragraph" w:styleId="Heading1">
    <w:name w:val="heading 1"/>
    <w:basedOn w:val="Normal"/>
    <w:next w:val="Normal"/>
    <w:link w:val="Heading1Char"/>
    <w:uiPriority w:val="9"/>
    <w:qFormat/>
    <w:rsid w:val="001825C2"/>
    <w:pPr>
      <w:outlineLvl w:val="0"/>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25C2"/>
    <w:rPr>
      <w:rFonts w:ascii="Arial" w:eastAsia="Times New Roman" w:hAnsi="Arial" w:cs="Arial"/>
      <w:b/>
      <w:sz w:val="24"/>
    </w:rPr>
  </w:style>
  <w:style w:type="character" w:styleId="Hyperlink">
    <w:name w:val="Hyperlink"/>
    <w:basedOn w:val="DefaultParagraphFont"/>
    <w:uiPriority w:val="99"/>
    <w:semiHidden/>
    <w:unhideWhenUsed/>
    <w:rsid w:val="001825C2"/>
    <w:rPr>
      <w:color w:val="0563C1" w:themeColor="hyperlink"/>
      <w:u w:val="single"/>
    </w:rPr>
  </w:style>
  <w:style w:type="paragraph" w:styleId="Title">
    <w:name w:val="Title"/>
    <w:basedOn w:val="Normal"/>
    <w:next w:val="Normal"/>
    <w:link w:val="TitleChar"/>
    <w:uiPriority w:val="10"/>
    <w:qFormat/>
    <w:rsid w:val="001825C2"/>
    <w:pPr>
      <w:jc w:val="center"/>
    </w:pPr>
    <w:rPr>
      <w:sz w:val="28"/>
    </w:rPr>
  </w:style>
  <w:style w:type="character" w:customStyle="1" w:styleId="TitleChar">
    <w:name w:val="Title Char"/>
    <w:basedOn w:val="DefaultParagraphFont"/>
    <w:link w:val="Title"/>
    <w:uiPriority w:val="10"/>
    <w:rsid w:val="001825C2"/>
    <w:rPr>
      <w:rFonts w:ascii="Arial" w:hAnsi="Arial" w:cs="Arial"/>
      <w:sz w:val="28"/>
    </w:rPr>
  </w:style>
  <w:style w:type="paragraph" w:styleId="BodyText2">
    <w:name w:val="Body Text 2"/>
    <w:basedOn w:val="BodyText"/>
    <w:link w:val="BodyText2Char"/>
    <w:semiHidden/>
    <w:unhideWhenUsed/>
    <w:qFormat/>
    <w:rsid w:val="001825C2"/>
    <w:pPr>
      <w:spacing w:after="280" w:line="360" w:lineRule="atLeast"/>
    </w:pPr>
    <w:rPr>
      <w:rFonts w:cstheme="minorBidi"/>
      <w:color w:val="231F20"/>
      <w:szCs w:val="24"/>
    </w:rPr>
  </w:style>
  <w:style w:type="character" w:customStyle="1" w:styleId="BodyText2Char">
    <w:name w:val="Body Text 2 Char"/>
    <w:basedOn w:val="DefaultParagraphFont"/>
    <w:link w:val="BodyText2"/>
    <w:semiHidden/>
    <w:rsid w:val="001825C2"/>
    <w:rPr>
      <w:rFonts w:ascii="Arial" w:hAnsi="Arial"/>
      <w:color w:val="231F20"/>
      <w:sz w:val="24"/>
      <w:szCs w:val="24"/>
    </w:rPr>
  </w:style>
  <w:style w:type="paragraph" w:styleId="ListParagraph">
    <w:name w:val="List Paragraph"/>
    <w:basedOn w:val="Normal"/>
    <w:uiPriority w:val="34"/>
    <w:qFormat/>
    <w:rsid w:val="001825C2"/>
    <w:pPr>
      <w:ind w:left="720"/>
      <w:contextualSpacing/>
    </w:pPr>
  </w:style>
  <w:style w:type="character" w:styleId="Strong">
    <w:name w:val="Strong"/>
    <w:basedOn w:val="DefaultParagraphFont"/>
    <w:uiPriority w:val="22"/>
    <w:qFormat/>
    <w:rsid w:val="001825C2"/>
    <w:rPr>
      <w:b/>
      <w:bCs/>
    </w:rPr>
  </w:style>
  <w:style w:type="paragraph" w:styleId="BodyText">
    <w:name w:val="Body Text"/>
    <w:basedOn w:val="Normal"/>
    <w:link w:val="BodyTextChar"/>
    <w:uiPriority w:val="99"/>
    <w:semiHidden/>
    <w:unhideWhenUsed/>
    <w:rsid w:val="001825C2"/>
    <w:pPr>
      <w:spacing w:after="120"/>
    </w:pPr>
  </w:style>
  <w:style w:type="character" w:customStyle="1" w:styleId="BodyTextChar">
    <w:name w:val="Body Text Char"/>
    <w:basedOn w:val="DefaultParagraphFont"/>
    <w:link w:val="BodyText"/>
    <w:uiPriority w:val="99"/>
    <w:semiHidden/>
    <w:rsid w:val="001825C2"/>
    <w:rPr>
      <w:rFonts w:ascii="Arial" w:hAnsi="Arial" w:cs="Arial"/>
      <w:sz w:val="24"/>
    </w:rPr>
  </w:style>
  <w:style w:type="paragraph" w:styleId="Header">
    <w:name w:val="header"/>
    <w:basedOn w:val="Normal"/>
    <w:link w:val="HeaderChar"/>
    <w:uiPriority w:val="99"/>
    <w:unhideWhenUsed/>
    <w:rsid w:val="00182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5C2"/>
    <w:rPr>
      <w:rFonts w:ascii="Arial" w:hAnsi="Arial" w:cs="Arial"/>
      <w:sz w:val="24"/>
    </w:rPr>
  </w:style>
  <w:style w:type="paragraph" w:styleId="Footer">
    <w:name w:val="footer"/>
    <w:basedOn w:val="Normal"/>
    <w:link w:val="FooterChar"/>
    <w:uiPriority w:val="99"/>
    <w:unhideWhenUsed/>
    <w:rsid w:val="00182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5C2"/>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23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coronavirus/wp-content/uploads/sites/52/2020/03/C0112-NHS-Volunteer-Responders-Information-for-Primary-Care-Professionals_31-March-2020.pdf" TargetMode="External"/><Relationship Id="rId13" Type="http://schemas.openxmlformats.org/officeDocument/2006/relationships/hyperlink" Target="https://www.nhs.uk/conditions/coronavirus-covid-19/" TargetMode="External"/><Relationship Id="rId18" Type="http://schemas.openxmlformats.org/officeDocument/2006/relationships/hyperlink" Target="https://www.nhs.uk/conditions/coronavirus-covid-1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england.engagementpractitioner-network@nhs.net" TargetMode="External"/><Relationship Id="rId7" Type="http://schemas.openxmlformats.org/officeDocument/2006/relationships/hyperlink" Target="https://www.gov.uk/government/collections/coronavirus-covid-19-list-of-guidance" TargetMode="External"/><Relationship Id="rId12" Type="http://schemas.openxmlformats.org/officeDocument/2006/relationships/hyperlink" Target="https://www.england.nhs.uk/coronavirus/wp-content/uploads/sites/52/2020/03/C0112-NHS-Volunteer-Responders-Information-for-Primary-Care-Professionals_31-March-2020.pdf" TargetMode="External"/><Relationship Id="rId17" Type="http://schemas.openxmlformats.org/officeDocument/2006/relationships/hyperlink" Target="https://www.england.nhs.uk/coronavirus/wp-content/uploads/sites/52/2020/03/C0112-NHS-Volunteer-Responders-Information-for-Primary-Care-Professionals_31-March-2020.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gov.uk/government/collections/coronavirus-covid-19-list-of-guidance" TargetMode="External"/><Relationship Id="rId20" Type="http://schemas.openxmlformats.org/officeDocument/2006/relationships/hyperlink" Target="mailto:england.engagement@nhs.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collections/coronavirus-covid-19-list-of-guidance" TargetMode="External"/><Relationship Id="rId24" Type="http://schemas.openxmlformats.org/officeDocument/2006/relationships/hyperlink" Target="mailto:england.yearendaccounts@nhs.net" TargetMode="External"/><Relationship Id="rId5" Type="http://schemas.openxmlformats.org/officeDocument/2006/relationships/footnotes" Target="footnotes.xml"/><Relationship Id="rId15" Type="http://schemas.openxmlformats.org/officeDocument/2006/relationships/hyperlink" Target="http://www.nhsvolunteerresponders.org.uk" TargetMode="External"/><Relationship Id="rId23" Type="http://schemas.openxmlformats.org/officeDocument/2006/relationships/hyperlink" Target="https://nhsengland.sharepoint.com/TeamCentre/Finance/FinancialControl/Pages/GCh14.aspx" TargetMode="External"/><Relationship Id="rId10" Type="http://schemas.openxmlformats.org/officeDocument/2006/relationships/hyperlink" Target="https://www.gov.uk/government/collections/coronavirus-covid-19-list-of-guidance" TargetMode="External"/><Relationship Id="rId19" Type="http://schemas.openxmlformats.org/officeDocument/2006/relationships/hyperlink" Target="http://www.england.nhs.uk/participation" TargetMode="External"/><Relationship Id="rId4" Type="http://schemas.openxmlformats.org/officeDocument/2006/relationships/webSettings" Target="webSettings.xml"/><Relationship Id="rId9" Type="http://schemas.openxmlformats.org/officeDocument/2006/relationships/hyperlink" Target="https://www.nhs.uk/conditions/coronavirus-covid-19/" TargetMode="External"/><Relationship Id="rId14" Type="http://schemas.openxmlformats.org/officeDocument/2006/relationships/hyperlink" Target="https://www.goodsamapp.org/NHSreferral" TargetMode="External"/><Relationship Id="rId22" Type="http://schemas.openxmlformats.org/officeDocument/2006/relationships/hyperlink" Target="https://nhsengland.sharepoint.com/TeamCentre/Nursing/PPPI/Pages/13Q-.asp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1719</Words>
  <Characters>9801</Characters>
  <Application>Microsoft Office Word</Application>
  <DocSecurity>0</DocSecurity>
  <Lines>81</Lines>
  <Paragraphs>22</Paragraphs>
  <ScaleCrop>false</ScaleCrop>
  <Company/>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2020-08-29T09:23:00Z</dcterms:created>
  <dcterms:modified xsi:type="dcterms:W3CDTF">2020-08-29T09:25:00Z</dcterms:modified>
</cp:coreProperties>
</file>