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04" w:rsidRPr="00D345C9" w:rsidRDefault="00CC08AD" w:rsidP="00AE4117">
      <w:pPr>
        <w:spacing w:line="276" w:lineRule="auto"/>
        <w:rPr>
          <w:rFonts w:asciiTheme="minorHAnsi" w:hAnsiTheme="minorHAnsi" w:cstheme="minorHAnsi"/>
        </w:rPr>
      </w:pPr>
      <w:r>
        <w:rPr>
          <w:rFonts w:asciiTheme="minorHAnsi" w:hAnsiTheme="minorHAnsi" w:cstheme="minorHAnsi"/>
          <w:noProof/>
          <w:lang w:eastAsia="en-GB"/>
        </w:rPr>
        <w:pict>
          <v:shapetype id="_x0000_t202" coordsize="21600,21600" o:spt="202" path="m,l,21600r21600,l21600,xe">
            <v:stroke joinstyle="miter"/>
            <v:path gradientshapeok="t" o:connecttype="rect"/>
          </v:shapetype>
          <v:shape id="Text Box 5" o:spid="_x0000_s1026" type="#_x0000_t202" style="position:absolute;margin-left:-33.5pt;margin-top:475.25pt;width:495.75pt;height:273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" filled="f" stroked="f">
            <o:lock v:ext="edit" aspectratio="t" verticies="t" text="t" shapetype="t"/>
            <v:textbox>
              <w:txbxContent>
                <w:p w:rsidR="00071D8D" w:rsidRDefault="00071D8D" w:rsidP="00D9155D">
                  <w:pPr>
                    <w:jc w:val="center"/>
                    <w:rPr>
                      <w:b/>
                      <w:color w:val="FFFFFF"/>
                      <w:sz w:val="40"/>
                      <w:szCs w:val="40"/>
                    </w:rPr>
                  </w:pPr>
                </w:p>
                <w:p w:rsidR="00071D8D" w:rsidRDefault="00071D8D" w:rsidP="002552C0">
                  <w:pPr>
                    <w:jc w:val="center"/>
                    <w:rPr>
                      <w:b/>
                      <w:color w:val="FFFFFF"/>
                      <w:sz w:val="52"/>
                      <w:szCs w:val="52"/>
                    </w:rPr>
                  </w:pPr>
                  <w:r>
                    <w:rPr>
                      <w:b/>
                      <w:color w:val="FFFFFF"/>
                      <w:sz w:val="52"/>
                      <w:szCs w:val="52"/>
                    </w:rPr>
                    <w:t>HEALTHWATCH AND PUBLIC INVOLVEMENT ASSOCIATION</w:t>
                  </w:r>
                  <w:r w:rsidRPr="001C469D">
                    <w:rPr>
                      <w:b/>
                      <w:color w:val="FFFFFF"/>
                      <w:sz w:val="52"/>
                      <w:szCs w:val="52"/>
                    </w:rPr>
                    <w:t xml:space="preserve"> </w:t>
                  </w:r>
                </w:p>
                <w:p w:rsidR="00071D8D" w:rsidRPr="001C469D" w:rsidRDefault="00071D8D" w:rsidP="002552C0">
                  <w:pPr>
                    <w:jc w:val="center"/>
                    <w:rPr>
                      <w:b/>
                      <w:color w:val="FFFFFF"/>
                      <w:sz w:val="72"/>
                      <w:szCs w:val="72"/>
                    </w:rPr>
                  </w:pPr>
                  <w:r>
                    <w:rPr>
                      <w:b/>
                      <w:color w:val="FFFFFF"/>
                      <w:sz w:val="52"/>
                      <w:szCs w:val="52"/>
                    </w:rPr>
                    <w:t>WWW.HAPIA2013.org</w:t>
                  </w:r>
                </w:p>
                <w:p w:rsidR="00071D8D" w:rsidRPr="00C46208" w:rsidRDefault="00071D8D" w:rsidP="00C220C1">
                  <w:pPr>
                    <w:rPr>
                      <w:rFonts w:ascii="Calibri Light" w:hAnsi="Calibri Light"/>
                      <w:b/>
                      <w:color w:val="FFFFFF"/>
                      <w:sz w:val="40"/>
                      <w:szCs w:val="40"/>
                    </w:rPr>
                  </w:pPr>
                  <w:r w:rsidRPr="00C46208">
                    <w:rPr>
                      <w:rFonts w:ascii="Calibri Light" w:hAnsi="Calibri Light"/>
                      <w:b/>
                      <w:color w:val="FFFFFF"/>
                      <w:sz w:val="40"/>
                      <w:szCs w:val="40"/>
                    </w:rPr>
                    <w:t>Patient and Public Involvement in Health and Social Care</w:t>
                  </w:r>
                </w:p>
                <w:p w:rsidR="00071D8D" w:rsidRDefault="00071D8D"/>
              </w:txbxContent>
            </v:textbox>
            <w10:wrap type="square"/>
          </v:shape>
        </w:pict>
      </w:r>
      <w:r>
        <w:rPr>
          <w:rFonts w:asciiTheme="minorHAnsi" w:hAnsiTheme="minorHAnsi" w:cstheme="minorHAnsi"/>
          <w:noProof/>
          <w:lang w:eastAsia="en-GB"/>
        </w:rPr>
        <w:pict>
          <v:shape id="Text Box 11" o:spid="_x0000_s1027" type="#_x0000_t202" style="position:absolute;margin-left:-31.55pt;margin-top:633.5pt;width:450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" filled="f" stroked="f">
            <o:lock v:ext="edit" aspectratio="t" verticies="t" text="t" shapetype="t"/>
            <v:textbox>
              <w:txbxContent>
                <w:p w:rsidR="00071D8D" w:rsidRPr="009F6F5C" w:rsidRDefault="00071D8D" w:rsidP="003C7E4E">
                  <w:pPr>
                    <w:rPr>
                      <w:b/>
                      <w:color w:val="FFFFFF"/>
                      <w:sz w:val="20"/>
                      <w:szCs w:val="20"/>
                    </w:rPr>
                  </w:pPr>
                </w:p>
                <w:p w:rsidR="00071D8D" w:rsidRPr="004352CE" w:rsidRDefault="00071D8D" w:rsidP="003C7E4E">
                  <w:pPr>
                    <w:jc w:val="center"/>
                    <w:rPr>
                      <w:rFonts w:ascii="Arial" w:hAnsi="Arial" w:cs="Arial"/>
                      <w:b/>
                      <w:color w:val="FFFFFF"/>
                      <w:sz w:val="18"/>
                      <w:szCs w:val="18"/>
                    </w:rPr>
                  </w:pPr>
                  <w:r w:rsidRPr="002416FA">
                    <w:rPr>
                      <w:color w:val="FFFFFF"/>
                    </w:rPr>
                    <w:t xml:space="preserve"> </w:t>
                  </w:r>
                  <w:r w:rsidRPr="004352CE">
                    <w:rPr>
                      <w:rFonts w:ascii="Arial" w:hAnsi="Arial" w:cs="Arial"/>
                      <w:b/>
                      <w:color w:val="FFFFFF"/>
                      <w:sz w:val="18"/>
                      <w:szCs w:val="18"/>
                    </w:rPr>
                    <w:t>Healthwatch and Public Involvement Association</w:t>
                  </w:r>
                </w:p>
                <w:p w:rsidR="00071D8D" w:rsidRPr="004352CE" w:rsidRDefault="00071D8D" w:rsidP="003C7E4E">
                  <w:pPr>
                    <w:jc w:val="center"/>
                    <w:rPr>
                      <w:rFonts w:ascii="Arial" w:hAnsi="Arial" w:cs="Arial"/>
                      <w:b/>
                      <w:color w:val="FFFFFF"/>
                      <w:sz w:val="18"/>
                      <w:szCs w:val="18"/>
                    </w:rPr>
                  </w:pPr>
                  <w:r w:rsidRPr="004352CE">
                    <w:rPr>
                      <w:rFonts w:ascii="Arial" w:hAnsi="Arial" w:cs="Arial"/>
                      <w:b/>
                      <w:color w:val="FFFFFF"/>
                      <w:sz w:val="18"/>
                      <w:szCs w:val="18"/>
                    </w:rPr>
                    <w:t xml:space="preserve">Registered in England. Company Limited by Guarantee. </w:t>
                  </w:r>
                </w:p>
                <w:p w:rsidR="00071D8D" w:rsidRPr="004352CE" w:rsidRDefault="00071D8D" w:rsidP="003C7E4E">
                  <w:pPr>
                    <w:jc w:val="center"/>
                    <w:rPr>
                      <w:rFonts w:ascii="Arial" w:hAnsi="Arial" w:cs="Arial"/>
                      <w:b/>
                      <w:color w:val="FFFFFF"/>
                      <w:sz w:val="18"/>
                      <w:szCs w:val="18"/>
                    </w:rPr>
                  </w:pPr>
                  <w:r w:rsidRPr="004352CE">
                    <w:rPr>
                      <w:rFonts w:ascii="Arial" w:hAnsi="Arial" w:cs="Arial"/>
                      <w:b/>
                      <w:color w:val="FFFFFF"/>
                      <w:sz w:val="18"/>
                      <w:szCs w:val="18"/>
                    </w:rPr>
                    <w:t>Company No: 6598770   Charity No: 1138181</w:t>
                  </w:r>
                </w:p>
                <w:p w:rsidR="00071D8D" w:rsidRPr="004352CE" w:rsidRDefault="00071D8D" w:rsidP="003C7E4E">
                  <w:pPr>
                    <w:jc w:val="center"/>
                    <w:rPr>
                      <w:rFonts w:ascii="Arial" w:hAnsi="Arial" w:cs="Arial"/>
                      <w:b/>
                      <w:color w:val="FFFFFF"/>
                      <w:sz w:val="18"/>
                      <w:szCs w:val="18"/>
                    </w:rPr>
                  </w:pPr>
                </w:p>
                <w:p w:rsidR="00071D8D" w:rsidRPr="004352CE" w:rsidRDefault="00071D8D" w:rsidP="0044638D">
                  <w:pPr>
                    <w:jc w:val="center"/>
                    <w:rPr>
                      <w:color w:val="FFFFFF"/>
                    </w:rPr>
                  </w:pPr>
                  <w:r w:rsidRPr="004352CE">
                    <w:rPr>
                      <w:rFonts w:ascii="Arial" w:hAnsi="Arial" w:cs="Arial"/>
                      <w:b/>
                      <w:color w:val="FFFFFF"/>
                      <w:sz w:val="18"/>
                      <w:szCs w:val="18"/>
                    </w:rPr>
                    <w:t>Registered Office: 6 Garden Court, Holden Road, Woodside Park, LONDON, N12 7DG</w:t>
                  </w:r>
                  <w:r w:rsidRPr="004352CE">
                    <w:rPr>
                      <w:color w:val="FFFFFF"/>
                    </w:rPr>
                    <w:t xml:space="preserve">          </w:t>
                  </w:r>
                </w:p>
              </w:txbxContent>
            </v:textbox>
            <w10:wrap type="square"/>
          </v:shape>
        </w:pict>
      </w:r>
      <w:r>
        <w:rPr>
          <w:rFonts w:asciiTheme="minorHAnsi" w:hAnsiTheme="minorHAnsi" w:cstheme="minorHAnsi"/>
          <w:noProof/>
          <w:lang w:eastAsia="en-GB"/>
        </w:rPr>
        <w:pict>
          <v:shape id="Text Box 2" o:spid="_x0000_s1028" type="#_x0000_t202" style="position:absolute;margin-left:-44.9pt;margin-top:-26.9pt;width:513pt;height:75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" fillcolor="#00c" strokecolor="white" strokeweight="3pt">
            <v:shadow on="t" color="black" opacity="24903f" origin=",.5" offset="0,.55556mm"/>
            <o:lock v:ext="edit" aspectratio="t" verticies="t" text="t" shapetype="t"/>
            <v:textbox>
              <w:txbxContent>
                <w:p w:rsidR="00071D8D" w:rsidRDefault="00071D8D" w:rsidP="002F7570">
                  <w:pPr>
                    <w:pStyle w:val="Title"/>
                    <w:rPr>
                      <w:rFonts w:ascii="Arial Unicode MS" w:eastAsia="Arial Unicode MS" w:hAnsi="Arial Unicode MS" w:cs="Arial Unicode MS"/>
                      <w:sz w:val="56"/>
                      <w:szCs w:val="56"/>
                    </w:rPr>
                  </w:pPr>
                  <w:r w:rsidRPr="00384136">
                    <w:rPr>
                      <w:rFonts w:ascii="Times New Roman" w:hAnsi="Times New Roman"/>
                      <w:noProof/>
                      <w:lang w:eastAsia="en-GB"/>
                    </w:rPr>
                    <w:drawing>
                      <wp:inline distT="0" distB="0" distL="0" distR="0">
                        <wp:extent cx="1527403" cy="1101463"/>
                        <wp:effectExtent l="133350" t="38100" r="72797" b="60587"/>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9527" cy="11029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71D8D" w:rsidRDefault="00071D8D" w:rsidP="009F6F5C">
                  <w:pPr>
                    <w:spacing w:line="276" w:lineRule="auto"/>
                    <w:jc w:val="both"/>
                    <w:rPr>
                      <w:b/>
                      <w:sz w:val="52"/>
                      <w:szCs w:val="52"/>
                    </w:rPr>
                  </w:pPr>
                  <w:r>
                    <w:rPr>
                      <w:sz w:val="56"/>
                      <w:szCs w:val="56"/>
                    </w:rPr>
                    <w:t xml:space="preserve">           </w:t>
                  </w:r>
                  <w:r>
                    <w:rPr>
                      <w:b/>
                      <w:sz w:val="52"/>
                      <w:szCs w:val="52"/>
                    </w:rPr>
                    <w:t xml:space="preserve">STATUTORY DUTIES TO CONSULT                </w:t>
                  </w:r>
                </w:p>
                <w:p w:rsidR="00071D8D" w:rsidRPr="009F6F5C" w:rsidRDefault="00071D8D" w:rsidP="009F6F5C">
                  <w:pPr>
                    <w:spacing w:line="276" w:lineRule="auto"/>
                    <w:jc w:val="both"/>
                    <w:rPr>
                      <w:b/>
                      <w:sz w:val="52"/>
                      <w:szCs w:val="52"/>
                    </w:rPr>
                  </w:pPr>
                  <w:r>
                    <w:rPr>
                      <w:b/>
                      <w:sz w:val="52"/>
                      <w:szCs w:val="52"/>
                    </w:rPr>
                    <w:t xml:space="preserve">                       ENGAGE AND INVOLVE</w:t>
                  </w:r>
                </w:p>
                <w:p w:rsidR="00071D8D" w:rsidRPr="009F6F5C" w:rsidRDefault="00071D8D" w:rsidP="009F6F5C">
                  <w:pPr>
                    <w:spacing w:line="276" w:lineRule="auto"/>
                    <w:rPr>
                      <w:b/>
                      <w:sz w:val="52"/>
                      <w:szCs w:val="52"/>
                    </w:rPr>
                  </w:pPr>
                  <w:r w:rsidRPr="009F6F5C">
                    <w:rPr>
                      <w:b/>
                      <w:sz w:val="52"/>
                      <w:szCs w:val="52"/>
                    </w:rPr>
                    <w:t xml:space="preserve">       Legisla</w:t>
                  </w:r>
                  <w:r>
                    <w:rPr>
                      <w:b/>
                      <w:sz w:val="52"/>
                      <w:szCs w:val="52"/>
                    </w:rPr>
                    <w:t>tion - Regulations -</w:t>
                  </w:r>
                  <w:r w:rsidRPr="009F6F5C">
                    <w:rPr>
                      <w:b/>
                      <w:sz w:val="52"/>
                      <w:szCs w:val="52"/>
                    </w:rPr>
                    <w:t xml:space="preserve"> Duties</w:t>
                  </w:r>
                </w:p>
                <w:p w:rsidR="00071D8D" w:rsidRPr="009F6F5C" w:rsidRDefault="00071D8D" w:rsidP="009F6F5C">
                  <w:pPr>
                    <w:spacing w:line="276" w:lineRule="auto"/>
                    <w:rPr>
                      <w:sz w:val="52"/>
                      <w:szCs w:val="52"/>
                    </w:rPr>
                  </w:pPr>
                  <w:r w:rsidRPr="009F6F5C">
                    <w:rPr>
                      <w:b/>
                      <w:sz w:val="52"/>
                      <w:szCs w:val="52"/>
                    </w:rPr>
                    <w:t xml:space="preserve">      </w:t>
                  </w:r>
                  <w:r>
                    <w:rPr>
                      <w:b/>
                      <w:sz w:val="52"/>
                      <w:szCs w:val="52"/>
                    </w:rPr>
                    <w:t xml:space="preserve">     </w:t>
                  </w:r>
                  <w:r w:rsidRPr="009F6F5C">
                    <w:rPr>
                      <w:b/>
                      <w:sz w:val="52"/>
                      <w:szCs w:val="52"/>
                    </w:rPr>
                    <w:t xml:space="preserve">NHS </w:t>
                  </w:r>
                  <w:r>
                    <w:rPr>
                      <w:b/>
                      <w:sz w:val="52"/>
                      <w:szCs w:val="52"/>
                    </w:rPr>
                    <w:t>AND</w:t>
                  </w:r>
                  <w:r w:rsidRPr="009F6F5C">
                    <w:rPr>
                      <w:b/>
                      <w:sz w:val="52"/>
                      <w:szCs w:val="52"/>
                    </w:rPr>
                    <w:t xml:space="preserve"> </w:t>
                  </w:r>
                  <w:r>
                    <w:rPr>
                      <w:b/>
                      <w:sz w:val="52"/>
                      <w:szCs w:val="52"/>
                    </w:rPr>
                    <w:t>LOCAL</w:t>
                  </w:r>
                  <w:r w:rsidRPr="009F6F5C">
                    <w:rPr>
                      <w:b/>
                      <w:sz w:val="52"/>
                      <w:szCs w:val="52"/>
                    </w:rPr>
                    <w:t xml:space="preserve"> </w:t>
                  </w:r>
                  <w:r>
                    <w:rPr>
                      <w:b/>
                      <w:sz w:val="52"/>
                      <w:szCs w:val="52"/>
                    </w:rPr>
                    <w:t>GOVERNMENT</w:t>
                  </w:r>
                </w:p>
                <w:p w:rsidR="00071D8D" w:rsidRPr="004D5BBF" w:rsidRDefault="00071D8D" w:rsidP="001C469D">
                  <w:pPr>
                    <w:jc w:val="center"/>
                    <w:rPr>
                      <w:rFonts w:ascii="Arial Unicode MS" w:eastAsia="Arial Unicode MS" w:hAnsi="Arial Unicode MS" w:cs="Arial Unicode MS"/>
                      <w:sz w:val="96"/>
                      <w:szCs w:val="96"/>
                    </w:rPr>
                  </w:pPr>
                  <w:r>
                    <w:rPr>
                      <w:color w:val="FFFFFF"/>
                      <w:sz w:val="72"/>
                      <w:szCs w:val="72"/>
                    </w:rPr>
                    <w:t>June</w:t>
                  </w:r>
                  <w:r>
                    <w:rPr>
                      <w:color w:val="FFFFFF"/>
                      <w:sz w:val="96"/>
                      <w:szCs w:val="96"/>
                    </w:rPr>
                    <w:t xml:space="preserve"> </w:t>
                  </w:r>
                  <w:r w:rsidRPr="009F6F5C">
                    <w:rPr>
                      <w:color w:val="FFFFFF"/>
                      <w:sz w:val="72"/>
                      <w:szCs w:val="72"/>
                    </w:rPr>
                    <w:t>201</w:t>
                  </w:r>
                  <w:r w:rsidR="00DC2386">
                    <w:rPr>
                      <w:color w:val="FFFFFF"/>
                      <w:sz w:val="72"/>
                      <w:szCs w:val="72"/>
                    </w:rPr>
                    <w:t>7</w:t>
                  </w:r>
                  <w:r>
                    <w:rPr>
                      <w:color w:val="FFFFFF"/>
                      <w:sz w:val="96"/>
                      <w:szCs w:val="96"/>
                    </w:rPr>
                    <w:t xml:space="preserve">       </w:t>
                  </w:r>
                </w:p>
                <w:p w:rsidR="00071D8D" w:rsidRDefault="00071D8D"/>
                <w:p w:rsidR="00071D8D" w:rsidRDefault="00071D8D" w:rsidP="0044638D">
                  <w:pPr>
                    <w:tabs>
                      <w:tab w:val="left" w:pos="284"/>
                    </w:tabs>
                  </w:pPr>
                  <w:r w:rsidRPr="0006632E">
                    <w:rPr>
                      <w:noProof/>
                      <w:lang w:eastAsia="en-GB"/>
                    </w:rPr>
                    <w:drawing>
                      <wp:inline distT="0" distB="0" distL="0" distR="0">
                        <wp:extent cx="6298565" cy="13970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8565" cy="1397000"/>
                                </a:xfrm>
                                <a:prstGeom prst="rect">
                                  <a:avLst/>
                                </a:prstGeom>
                                <a:noFill/>
                                <a:ln>
                                  <a:noFill/>
                                </a:ln>
                              </pic:spPr>
                            </pic:pic>
                          </a:graphicData>
                        </a:graphic>
                      </wp:inline>
                    </w:drawing>
                  </w:r>
                </w:p>
              </w:txbxContent>
            </v:textbox>
            <w10:wrap type="square"/>
          </v:shape>
        </w:pict>
      </w:r>
      <w:r>
        <w:rPr>
          <w:rFonts w:asciiTheme="minorHAnsi" w:hAnsiTheme="minorHAnsi" w:cstheme="minorHAnsi"/>
          <w:noProof/>
          <w:lang w:eastAsia="en-GB"/>
        </w:rPr>
        <w:pict>
          <v:shape id="Text Box 1" o:spid="_x0000_s1029" type="#_x0000_t202" style="position:absolute;margin-left:0;margin-top:0;width:414pt;height:5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" filled="f" stroked="f">
            <o:lock v:ext="edit" aspectratio="t" verticies="t" text="t" shapetype="t"/>
            <v:textbox>
              <w:txbxContent>
                <w:p w:rsidR="00071D8D" w:rsidRPr="00672917" w:rsidRDefault="00071D8D">
                  <w:pPr>
                    <w:rPr>
                      <w:noProof/>
                    </w:rPr>
                  </w:pPr>
                </w:p>
              </w:txbxContent>
            </v:textbox>
            <w10:wrap type="square"/>
          </v:shape>
        </w:pict>
      </w:r>
      <w:r w:rsidR="0047273A" w:rsidRPr="00D345C9">
        <w:rPr>
          <w:rFonts w:asciiTheme="minorHAnsi" w:hAnsiTheme="minorHAnsi" w:cstheme="minorHAnsi"/>
          <w:highlight w:val="green"/>
        </w:rPr>
        <w:t xml:space="preserve">                                                                                                                                                                                                                                                                                                                                                                                                                                                                                                                                                                                                                                                                                                                                                                                                                                                                                                                                                                                                                                                                                                                                                                                                                                                                                                                                                                                                                                                                                                                                                                                                      </w:t>
      </w:r>
      <w:r w:rsidR="00691112" w:rsidRPr="00D345C9">
        <w:rPr>
          <w:rFonts w:asciiTheme="minorHAnsi" w:hAnsiTheme="minorHAnsi" w:cstheme="minorHAnsi"/>
        </w:rPr>
        <w:t xml:space="preserve">    </w:t>
      </w:r>
    </w:p>
    <w:p w:rsidR="00ED5704" w:rsidRPr="00D345C9" w:rsidRDefault="0031021F" w:rsidP="00AE4117">
      <w:pPr>
        <w:pStyle w:val="NoSpacing1"/>
        <w:pBdr>
          <w:top w:val="single" w:sz="4" w:space="1" w:color="auto"/>
          <w:bottom w:val="single" w:sz="4" w:space="1" w:color="auto"/>
        </w:pBdr>
        <w:spacing w:line="276" w:lineRule="auto"/>
        <w:rPr>
          <w:rFonts w:asciiTheme="minorHAnsi" w:hAnsiTheme="minorHAnsi" w:cstheme="minorHAnsi"/>
          <w:b/>
          <w:sz w:val="52"/>
          <w:szCs w:val="52"/>
        </w:rPr>
      </w:pPr>
      <w:r w:rsidRPr="00D345C9">
        <w:rPr>
          <w:rFonts w:asciiTheme="minorHAnsi" w:hAnsiTheme="minorHAnsi" w:cstheme="minorHAnsi"/>
          <w:b/>
          <w:sz w:val="52"/>
          <w:szCs w:val="52"/>
        </w:rPr>
        <w:lastRenderedPageBreak/>
        <w:t xml:space="preserve">              </w:t>
      </w:r>
      <w:r w:rsidR="00175897">
        <w:rPr>
          <w:rFonts w:asciiTheme="minorHAnsi" w:hAnsiTheme="minorHAnsi" w:cstheme="minorHAnsi"/>
          <w:b/>
          <w:sz w:val="52"/>
          <w:szCs w:val="52"/>
        </w:rPr>
        <w:t>HAPIA</w:t>
      </w:r>
      <w:r w:rsidR="00660CDC" w:rsidRPr="00D345C9">
        <w:rPr>
          <w:rFonts w:asciiTheme="minorHAnsi" w:hAnsiTheme="minorHAnsi" w:cstheme="minorHAnsi"/>
          <w:b/>
          <w:sz w:val="52"/>
          <w:szCs w:val="52"/>
        </w:rPr>
        <w:t xml:space="preserve"> OFFICERS IN 20</w:t>
      </w:r>
      <w:r w:rsidR="0072666D" w:rsidRPr="00D345C9">
        <w:rPr>
          <w:rFonts w:asciiTheme="minorHAnsi" w:hAnsiTheme="minorHAnsi" w:cstheme="minorHAnsi"/>
          <w:b/>
          <w:sz w:val="52"/>
          <w:szCs w:val="52"/>
        </w:rPr>
        <w:t>1</w:t>
      </w:r>
      <w:r w:rsidR="00DC2386">
        <w:rPr>
          <w:rFonts w:asciiTheme="minorHAnsi" w:hAnsiTheme="minorHAnsi" w:cstheme="minorHAnsi"/>
          <w:b/>
          <w:sz w:val="52"/>
          <w:szCs w:val="52"/>
        </w:rPr>
        <w:t>7</w:t>
      </w:r>
    </w:p>
    <w:p w:rsidR="00B6367D" w:rsidRPr="00D345C9" w:rsidRDefault="00B6367D" w:rsidP="00AE4117">
      <w:pPr>
        <w:pStyle w:val="NoSpacing1"/>
        <w:spacing w:line="276" w:lineRule="auto"/>
        <w:rPr>
          <w:rFonts w:asciiTheme="minorHAnsi" w:hAnsiTheme="minorHAnsi" w:cstheme="minorHAnsi"/>
          <w:sz w:val="20"/>
          <w:szCs w:val="20"/>
        </w:rPr>
      </w:pPr>
    </w:p>
    <w:p w:rsidR="00EE3E53" w:rsidRPr="00D345C9" w:rsidRDefault="00CC08AD" w:rsidP="00EE3E53">
      <w:pPr>
        <w:spacing w:line="276" w:lineRule="auto"/>
        <w:rPr>
          <w:rFonts w:asciiTheme="minorHAnsi" w:hAnsiTheme="minorHAnsi" w:cstheme="minorHAnsi"/>
        </w:rPr>
      </w:pPr>
      <w:r w:rsidRPr="00CC08AD">
        <w:rPr>
          <w:rFonts w:asciiTheme="minorHAnsi" w:hAnsiTheme="minorHAnsi" w:cstheme="minorHAnsi"/>
          <w:b/>
        </w:rPr>
        <w:t>CHAIR:</w:t>
      </w:r>
      <w:r w:rsidR="00EE3E53" w:rsidRPr="00D345C9">
        <w:rPr>
          <w:rFonts w:asciiTheme="minorHAnsi" w:hAnsiTheme="minorHAnsi" w:cstheme="minorHAnsi"/>
        </w:rPr>
        <w:t xml:space="preserve">                    </w:t>
      </w:r>
      <w:r w:rsidR="00854EB7">
        <w:rPr>
          <w:rFonts w:asciiTheme="minorHAnsi" w:hAnsiTheme="minorHAnsi" w:cstheme="minorHAnsi"/>
        </w:rPr>
        <w:t xml:space="preserve">       </w:t>
      </w:r>
      <w:r w:rsidR="00EE3E53" w:rsidRPr="00D345C9">
        <w:rPr>
          <w:rFonts w:asciiTheme="minorHAnsi" w:hAnsiTheme="minorHAnsi" w:cstheme="minorHAnsi"/>
        </w:rPr>
        <w:t>MALCOLM ALEXANDER</w:t>
      </w:r>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r>
      <w:hyperlink r:id="rId10" w:history="1">
        <w:r w:rsidRPr="00D345C9">
          <w:rPr>
            <w:rStyle w:val="Hyperlink"/>
            <w:rFonts w:asciiTheme="minorHAnsi" w:hAnsiTheme="minorHAnsi" w:cstheme="minorHAnsi"/>
            <w:color w:val="auto"/>
            <w:u w:val="none"/>
          </w:rPr>
          <w:t>HAPIA2013@aol.com</w:t>
        </w:r>
      </w:hyperlink>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t>30 Portland Rise</w:t>
      </w:r>
      <w:r w:rsidR="00607D51">
        <w:rPr>
          <w:rFonts w:asciiTheme="minorHAnsi" w:hAnsiTheme="minorHAnsi" w:cstheme="minorHAnsi"/>
        </w:rPr>
        <w:t xml:space="preserve">                 </w:t>
      </w:r>
      <w:r w:rsidRPr="00D345C9">
        <w:rPr>
          <w:rFonts w:asciiTheme="minorHAnsi" w:hAnsiTheme="minorHAnsi" w:cstheme="minorHAnsi"/>
        </w:rPr>
        <w:t>020 8809 6551</w:t>
      </w:r>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t>LONDON, N4 2PP</w:t>
      </w:r>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r>
    </w:p>
    <w:p w:rsidR="00EE3E53" w:rsidRPr="00D345C9" w:rsidRDefault="00CC08AD" w:rsidP="00EE3E53">
      <w:pPr>
        <w:spacing w:line="276" w:lineRule="auto"/>
        <w:rPr>
          <w:rFonts w:asciiTheme="minorHAnsi" w:hAnsiTheme="minorHAnsi" w:cstheme="minorHAnsi"/>
        </w:rPr>
      </w:pPr>
      <w:r w:rsidRPr="00CC08AD">
        <w:rPr>
          <w:rFonts w:asciiTheme="minorHAnsi" w:hAnsiTheme="minorHAnsi" w:cstheme="minorHAnsi"/>
          <w:b/>
        </w:rPr>
        <w:t>VICE CHAIR:</w:t>
      </w:r>
      <w:r w:rsidR="00EE3E53" w:rsidRPr="00D345C9">
        <w:rPr>
          <w:rFonts w:asciiTheme="minorHAnsi" w:hAnsiTheme="minorHAnsi" w:cstheme="minorHAnsi"/>
        </w:rPr>
        <w:t xml:space="preserve">           </w:t>
      </w:r>
      <w:r w:rsidR="00854EB7">
        <w:rPr>
          <w:rFonts w:asciiTheme="minorHAnsi" w:hAnsiTheme="minorHAnsi" w:cstheme="minorHAnsi"/>
        </w:rPr>
        <w:t xml:space="preserve">       </w:t>
      </w:r>
      <w:r w:rsidR="00EE3E53" w:rsidRPr="00D345C9">
        <w:rPr>
          <w:rFonts w:asciiTheme="minorHAnsi" w:hAnsiTheme="minorHAnsi" w:cstheme="minorHAnsi"/>
        </w:rPr>
        <w:t>RUTH MARSDEN</w:t>
      </w:r>
    </w:p>
    <w:p w:rsidR="00EE3E53" w:rsidRPr="0072488A" w:rsidRDefault="00CC08AD" w:rsidP="00EE3E53">
      <w:pPr>
        <w:spacing w:line="276" w:lineRule="auto"/>
        <w:rPr>
          <w:rFonts w:asciiTheme="minorHAnsi" w:hAnsiTheme="minorHAnsi" w:cstheme="minorHAnsi"/>
        </w:rPr>
      </w:pPr>
      <w:hyperlink r:id="rId11" w:history="1">
        <w:r w:rsidR="00D16A62" w:rsidRPr="0072488A">
          <w:rPr>
            <w:rStyle w:val="Hyperlink"/>
            <w:rFonts w:asciiTheme="minorHAnsi" w:hAnsiTheme="minorHAnsi" w:cstheme="minorHAnsi"/>
            <w:color w:val="auto"/>
            <w:u w:val="none"/>
          </w:rPr>
          <w:t xml:space="preserve">                                        Ruth@myford.karoo.co.uk</w:t>
        </w:r>
      </w:hyperlink>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t>The Hollies                          01482 849 980</w:t>
      </w:r>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t>George Street</w:t>
      </w:r>
    </w:p>
    <w:p w:rsidR="00EE3E53" w:rsidRPr="00D345C9" w:rsidRDefault="00EE3E53" w:rsidP="00EE3E53">
      <w:pPr>
        <w:spacing w:line="276" w:lineRule="auto"/>
        <w:rPr>
          <w:rFonts w:asciiTheme="minorHAnsi" w:hAnsiTheme="minorHAnsi" w:cstheme="minorHAnsi"/>
        </w:rPr>
      </w:pPr>
      <w:r w:rsidRPr="00D345C9">
        <w:rPr>
          <w:rFonts w:asciiTheme="minorHAnsi" w:hAnsiTheme="minorHAnsi" w:cstheme="minorHAnsi"/>
        </w:rPr>
        <w:tab/>
      </w:r>
      <w:r w:rsidRPr="00D345C9">
        <w:rPr>
          <w:rFonts w:asciiTheme="minorHAnsi" w:hAnsiTheme="minorHAnsi" w:cstheme="minorHAnsi"/>
        </w:rPr>
        <w:tab/>
      </w:r>
      <w:r w:rsidRPr="00D345C9">
        <w:rPr>
          <w:rFonts w:asciiTheme="minorHAnsi" w:hAnsiTheme="minorHAnsi" w:cstheme="minorHAnsi"/>
        </w:rPr>
        <w:tab/>
        <w:t>COTTINGHAM, HU16 5QP</w:t>
      </w:r>
    </w:p>
    <w:p w:rsidR="00E44F2F" w:rsidRPr="00D345C9" w:rsidRDefault="00E44F2F" w:rsidP="00EE3E53">
      <w:pPr>
        <w:spacing w:line="276" w:lineRule="auto"/>
        <w:rPr>
          <w:rFonts w:asciiTheme="minorHAnsi" w:hAnsiTheme="minorHAnsi" w:cstheme="minorHAnsi"/>
        </w:rPr>
      </w:pPr>
    </w:p>
    <w:p w:rsidR="00C052F1" w:rsidRPr="00D345C9" w:rsidRDefault="00E44F2F" w:rsidP="00C052F1">
      <w:pPr>
        <w:spacing w:line="276" w:lineRule="auto"/>
        <w:rPr>
          <w:rFonts w:asciiTheme="minorHAnsi" w:hAnsiTheme="minorHAnsi" w:cstheme="minorHAnsi"/>
        </w:rPr>
      </w:pPr>
      <w:r w:rsidRPr="00D345C9">
        <w:rPr>
          <w:rFonts w:asciiTheme="minorHAnsi" w:hAnsiTheme="minorHAnsi" w:cstheme="minorHAnsi"/>
          <w:b/>
        </w:rPr>
        <w:t>HAPIA STEERING GROUP MEMBERS 201</w:t>
      </w:r>
      <w:r w:rsidR="008E408F">
        <w:rPr>
          <w:rFonts w:asciiTheme="minorHAnsi" w:hAnsiTheme="minorHAnsi" w:cstheme="minorHAnsi"/>
          <w:b/>
        </w:rPr>
        <w:t>7</w:t>
      </w:r>
      <w:r w:rsidRPr="00D345C9">
        <w:rPr>
          <w:rFonts w:asciiTheme="minorHAnsi" w:hAnsiTheme="minorHAnsi" w:cstheme="minorHAnsi"/>
          <w:b/>
        </w:rPr>
        <w:t xml:space="preserve"> and their PORTFOLIOS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8"/>
        <w:gridCol w:w="5088"/>
      </w:tblGrid>
      <w:tr w:rsidR="00C052F1" w:rsidRPr="00D345C9" w:rsidTr="00C46208">
        <w:tc>
          <w:tcPr>
            <w:tcW w:w="3510"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 xml:space="preserve">RUTH MARSDEN </w:t>
            </w:r>
            <w:r w:rsidRPr="00D345C9">
              <w:rPr>
                <w:rFonts w:asciiTheme="minorHAnsi" w:eastAsia="Times New Roman" w:hAnsiTheme="minorHAnsi" w:cstheme="minorHAnsi"/>
                <w:sz w:val="22"/>
                <w:szCs w:val="22"/>
                <w:lang w:eastAsia="en-GB"/>
              </w:rPr>
              <w:br/>
              <w:t>Yorkshire and Humberside </w:t>
            </w:r>
          </w:p>
          <w:p w:rsidR="00C052F1" w:rsidRPr="00D345C9" w:rsidRDefault="00C052F1" w:rsidP="00C46208">
            <w:pPr>
              <w:spacing w:line="276" w:lineRule="auto"/>
              <w:rPr>
                <w:rFonts w:asciiTheme="minorHAnsi" w:hAnsiTheme="minorHAnsi" w:cstheme="minorHAnsi"/>
                <w:b/>
                <w:sz w:val="22"/>
                <w:szCs w:val="22"/>
              </w:rPr>
            </w:pPr>
            <w:r w:rsidRPr="00D345C9">
              <w:rPr>
                <w:rFonts w:asciiTheme="minorHAnsi" w:eastAsia="Times New Roman" w:hAnsiTheme="minorHAnsi" w:cstheme="minorHAnsi"/>
                <w:b/>
                <w:sz w:val="22"/>
                <w:szCs w:val="22"/>
                <w:lang w:eastAsia="en-GB"/>
              </w:rPr>
              <w:t>Trustee, Vice Chair</w:t>
            </w:r>
          </w:p>
        </w:tc>
        <w:tc>
          <w:tcPr>
            <w:tcW w:w="5257" w:type="dxa"/>
            <w:shd w:val="clear" w:color="auto" w:fill="auto"/>
          </w:tcPr>
          <w:p w:rsidR="00C052F1" w:rsidRPr="00D345C9" w:rsidRDefault="00C052F1" w:rsidP="00C46208">
            <w:pPr>
              <w:spacing w:line="276" w:lineRule="auto"/>
              <w:rPr>
                <w:rFonts w:asciiTheme="minorHAnsi" w:hAnsiTheme="minorHAnsi" w:cstheme="minorHAnsi"/>
                <w:sz w:val="22"/>
                <w:szCs w:val="22"/>
              </w:rPr>
            </w:pPr>
            <w:r w:rsidRPr="00D345C9">
              <w:rPr>
                <w:rFonts w:asciiTheme="minorHAnsi" w:eastAsia="Times New Roman" w:hAnsiTheme="minorHAnsi" w:cstheme="minorHAnsi"/>
                <w:sz w:val="22"/>
                <w:szCs w:val="22"/>
                <w:lang w:eastAsia="en-GB"/>
              </w:rPr>
              <w:t>Information</w:t>
            </w:r>
            <w:r w:rsidRPr="00D345C9">
              <w:rPr>
                <w:rFonts w:asciiTheme="minorHAnsi" w:eastAsia="Times New Roman" w:hAnsiTheme="minorHAnsi" w:cstheme="minorHAnsi"/>
                <w:sz w:val="22"/>
                <w:szCs w:val="22"/>
                <w:lang w:eastAsia="en-GB"/>
              </w:rPr>
              <w:br/>
              <w:t>Communications</w:t>
            </w:r>
            <w:r w:rsidRPr="00D345C9">
              <w:rPr>
                <w:rFonts w:asciiTheme="minorHAnsi" w:eastAsia="Times New Roman" w:hAnsiTheme="minorHAnsi" w:cstheme="minorHAnsi"/>
                <w:sz w:val="22"/>
                <w:szCs w:val="22"/>
                <w:lang w:eastAsia="en-GB"/>
              </w:rPr>
              <w:br/>
            </w: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MICHAEL ENGLISH</w:t>
            </w:r>
            <w:r w:rsidRPr="00D345C9">
              <w:rPr>
                <w:rFonts w:asciiTheme="minorHAnsi" w:eastAsia="Times New Roman" w:hAnsiTheme="minorHAnsi" w:cstheme="minorHAnsi"/>
                <w:sz w:val="22"/>
                <w:szCs w:val="22"/>
                <w:lang w:eastAsia="en-GB"/>
              </w:rPr>
              <w:br/>
              <w:t>London </w:t>
            </w:r>
          </w:p>
        </w:tc>
        <w:tc>
          <w:tcPr>
            <w:tcW w:w="5257"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President of HAPIA</w:t>
            </w: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ANITA HIGHAM</w:t>
            </w:r>
            <w:r w:rsidRPr="00D345C9">
              <w:rPr>
                <w:rFonts w:asciiTheme="minorHAnsi" w:eastAsia="Times New Roman" w:hAnsiTheme="minorHAnsi" w:cstheme="minorHAnsi"/>
                <w:sz w:val="22"/>
                <w:szCs w:val="22"/>
                <w:lang w:eastAsia="en-GB"/>
              </w:rPr>
              <w:br/>
              <w:t>South East </w:t>
            </w:r>
          </w:p>
        </w:tc>
        <w:tc>
          <w:tcPr>
            <w:tcW w:w="5257"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Integrated Care for Older Adults,</w:t>
            </w:r>
            <w:r w:rsidRPr="00D345C9">
              <w:rPr>
                <w:rFonts w:asciiTheme="minorHAnsi" w:eastAsia="Times New Roman" w:hAnsiTheme="minorHAnsi" w:cstheme="minorHAnsi"/>
                <w:sz w:val="22"/>
                <w:szCs w:val="22"/>
                <w:lang w:eastAsia="en-GB"/>
              </w:rPr>
              <w:br/>
              <w:t>Care of Young People with MH Problems</w:t>
            </w: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hAnsiTheme="minorHAnsi" w:cstheme="minorHAnsi"/>
                <w:sz w:val="22"/>
                <w:szCs w:val="22"/>
              </w:rPr>
            </w:pPr>
            <w:r w:rsidRPr="00D345C9">
              <w:rPr>
                <w:rFonts w:asciiTheme="minorHAnsi" w:eastAsia="Times New Roman" w:hAnsiTheme="minorHAnsi" w:cstheme="minorHAnsi"/>
                <w:sz w:val="22"/>
                <w:szCs w:val="22"/>
                <w:lang w:eastAsia="en-GB"/>
              </w:rPr>
              <w:t>ELLI PANG</w:t>
            </w:r>
            <w:r w:rsidRPr="00D345C9">
              <w:rPr>
                <w:rFonts w:asciiTheme="minorHAnsi" w:eastAsia="Times New Roman" w:hAnsiTheme="minorHAnsi" w:cstheme="minorHAnsi"/>
                <w:sz w:val="22"/>
                <w:szCs w:val="22"/>
                <w:lang w:eastAsia="en-GB"/>
              </w:rPr>
              <w:br/>
              <w:t>South West </w:t>
            </w:r>
          </w:p>
        </w:tc>
        <w:tc>
          <w:tcPr>
            <w:tcW w:w="5257"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General Practice,</w:t>
            </w:r>
          </w:p>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Success Regime</w:t>
            </w: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ELSIE GAYLE</w:t>
            </w:r>
            <w:r w:rsidR="00D16A62">
              <w:rPr>
                <w:rFonts w:asciiTheme="minorHAnsi" w:eastAsia="Times New Roman" w:hAnsiTheme="minorHAnsi" w:cstheme="minorHAnsi"/>
                <w:sz w:val="22"/>
                <w:szCs w:val="22"/>
                <w:lang w:eastAsia="en-GB"/>
              </w:rPr>
              <w:t xml:space="preserve"> - </w:t>
            </w:r>
            <w:r w:rsidR="00D16A62" w:rsidRPr="00D345C9">
              <w:rPr>
                <w:rFonts w:asciiTheme="minorHAnsi" w:eastAsia="Times New Roman" w:hAnsiTheme="minorHAnsi" w:cstheme="minorHAnsi"/>
                <w:b/>
                <w:sz w:val="22"/>
                <w:szCs w:val="22"/>
                <w:lang w:eastAsia="en-GB"/>
              </w:rPr>
              <w:t>Trustee</w:t>
            </w:r>
            <w:r w:rsidRPr="00D345C9">
              <w:rPr>
                <w:rFonts w:asciiTheme="minorHAnsi" w:eastAsia="Times New Roman" w:hAnsiTheme="minorHAnsi" w:cstheme="minorHAnsi"/>
                <w:sz w:val="22"/>
                <w:szCs w:val="22"/>
                <w:lang w:eastAsia="en-GB"/>
              </w:rPr>
              <w:br/>
              <w:t>West Midlands </w:t>
            </w:r>
          </w:p>
          <w:p w:rsidR="00C052F1" w:rsidRPr="00D345C9" w:rsidRDefault="00C052F1" w:rsidP="00C46208">
            <w:pPr>
              <w:spacing w:line="276" w:lineRule="auto"/>
              <w:rPr>
                <w:rFonts w:asciiTheme="minorHAnsi" w:hAnsiTheme="minorHAnsi" w:cstheme="minorHAnsi"/>
                <w:b/>
                <w:sz w:val="22"/>
                <w:szCs w:val="22"/>
              </w:rPr>
            </w:pPr>
          </w:p>
        </w:tc>
        <w:tc>
          <w:tcPr>
            <w:tcW w:w="5257"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Maternity, Obstetrics, Patient and Public Voice</w:t>
            </w:r>
            <w:r w:rsidRPr="00D345C9">
              <w:rPr>
                <w:rFonts w:asciiTheme="minorHAnsi" w:eastAsia="Times New Roman" w:hAnsiTheme="minorHAnsi" w:cstheme="minorHAnsi"/>
                <w:sz w:val="22"/>
                <w:szCs w:val="22"/>
                <w:lang w:eastAsia="en-GB"/>
              </w:rPr>
              <w:br/>
              <w:t>Patient Safety</w:t>
            </w:r>
          </w:p>
          <w:p w:rsidR="00C052F1" w:rsidRPr="00D345C9" w:rsidRDefault="00C052F1" w:rsidP="00C46208">
            <w:pPr>
              <w:spacing w:line="276" w:lineRule="auto"/>
              <w:rPr>
                <w:rFonts w:asciiTheme="minorHAnsi" w:hAnsiTheme="minorHAnsi" w:cstheme="minorHAnsi"/>
                <w:sz w:val="22"/>
                <w:szCs w:val="22"/>
              </w:rPr>
            </w:pPr>
          </w:p>
        </w:tc>
      </w:tr>
      <w:tr w:rsidR="00C46208" w:rsidRPr="00D345C9" w:rsidTr="00C46208">
        <w:tc>
          <w:tcPr>
            <w:tcW w:w="3510" w:type="dxa"/>
            <w:shd w:val="clear" w:color="auto" w:fill="auto"/>
          </w:tcPr>
          <w:p w:rsidR="00C052F1" w:rsidRPr="00D16A62" w:rsidRDefault="00D16A62" w:rsidP="00C46208">
            <w:pPr>
              <w:spacing w:line="276"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JOHN LARKIN   </w:t>
            </w:r>
            <w:r w:rsidR="00C052F1" w:rsidRPr="00D345C9">
              <w:rPr>
                <w:rFonts w:asciiTheme="minorHAnsi" w:eastAsia="Times New Roman" w:hAnsiTheme="minorHAnsi" w:cstheme="minorHAnsi"/>
                <w:b/>
                <w:sz w:val="22"/>
                <w:szCs w:val="22"/>
                <w:lang w:eastAsia="en-GB"/>
              </w:rPr>
              <w:t>Trustee</w:t>
            </w:r>
          </w:p>
        </w:tc>
        <w:tc>
          <w:tcPr>
            <w:tcW w:w="5257" w:type="dxa"/>
            <w:shd w:val="clear" w:color="auto" w:fill="auto"/>
          </w:tcPr>
          <w:p w:rsidR="00C052F1" w:rsidRPr="00D345C9" w:rsidRDefault="00C052F1" w:rsidP="00C46208">
            <w:pPr>
              <w:spacing w:line="276" w:lineRule="auto"/>
              <w:rPr>
                <w:rFonts w:asciiTheme="minorHAnsi" w:hAnsiTheme="minorHAnsi" w:cstheme="minorHAnsi"/>
                <w:sz w:val="22"/>
                <w:szCs w:val="22"/>
              </w:rPr>
            </w:pPr>
            <w:r w:rsidRPr="00D345C9">
              <w:rPr>
                <w:rFonts w:asciiTheme="minorHAnsi" w:eastAsia="Times New Roman" w:hAnsiTheme="minorHAnsi" w:cstheme="minorHAnsi"/>
                <w:sz w:val="22"/>
                <w:szCs w:val="22"/>
                <w:lang w:eastAsia="en-GB"/>
              </w:rPr>
              <w:t>Company Secreta</w:t>
            </w:r>
            <w:r w:rsidR="00D16A62">
              <w:rPr>
                <w:rFonts w:asciiTheme="minorHAnsi" w:eastAsia="Times New Roman" w:hAnsiTheme="minorHAnsi" w:cstheme="minorHAnsi"/>
                <w:sz w:val="22"/>
                <w:szCs w:val="22"/>
                <w:lang w:eastAsia="en-GB"/>
              </w:rPr>
              <w:t>ry</w:t>
            </w: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hAnsiTheme="minorHAnsi" w:cstheme="minorHAnsi"/>
                <w:sz w:val="22"/>
                <w:szCs w:val="22"/>
              </w:rPr>
            </w:pPr>
            <w:r w:rsidRPr="00D345C9">
              <w:rPr>
                <w:rFonts w:asciiTheme="minorHAnsi" w:eastAsia="Times New Roman" w:hAnsiTheme="minorHAnsi" w:cstheme="minorHAnsi"/>
                <w:sz w:val="22"/>
                <w:szCs w:val="22"/>
                <w:lang w:eastAsia="en-GB"/>
              </w:rPr>
              <w:t>LEN ROBERTS</w:t>
            </w:r>
            <w:r w:rsidRPr="00D345C9">
              <w:rPr>
                <w:rFonts w:asciiTheme="minorHAnsi" w:eastAsia="Times New Roman" w:hAnsiTheme="minorHAnsi" w:cstheme="minorHAnsi"/>
                <w:sz w:val="22"/>
                <w:szCs w:val="22"/>
                <w:lang w:eastAsia="en-GB"/>
              </w:rPr>
              <w:br/>
              <w:t>South East </w:t>
            </w:r>
          </w:p>
        </w:tc>
        <w:tc>
          <w:tcPr>
            <w:tcW w:w="5257"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Briefings and Lobbying</w:t>
            </w:r>
          </w:p>
          <w:p w:rsidR="00C052F1" w:rsidRPr="00D345C9" w:rsidRDefault="00C052F1" w:rsidP="00C46208">
            <w:pPr>
              <w:spacing w:line="276" w:lineRule="auto"/>
              <w:rPr>
                <w:rFonts w:asciiTheme="minorHAnsi" w:hAnsiTheme="minorHAnsi" w:cstheme="minorHAnsi"/>
                <w:sz w:val="22"/>
                <w:szCs w:val="22"/>
              </w:rPr>
            </w:pP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 xml:space="preserve">MARY LEDGARD </w:t>
            </w:r>
            <w:r w:rsidRPr="00D345C9">
              <w:rPr>
                <w:rFonts w:asciiTheme="minorHAnsi" w:eastAsia="Times New Roman" w:hAnsiTheme="minorHAnsi" w:cstheme="minorHAnsi"/>
                <w:sz w:val="22"/>
                <w:szCs w:val="22"/>
                <w:lang w:eastAsia="en-GB"/>
              </w:rPr>
              <w:br/>
              <w:t>East of England </w:t>
            </w:r>
          </w:p>
        </w:tc>
        <w:tc>
          <w:tcPr>
            <w:tcW w:w="5257"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Rural Healthwatch</w:t>
            </w:r>
          </w:p>
          <w:p w:rsidR="00C052F1" w:rsidRPr="00D345C9" w:rsidRDefault="00C052F1" w:rsidP="00C46208">
            <w:pPr>
              <w:spacing w:line="276" w:lineRule="auto"/>
              <w:rPr>
                <w:rFonts w:asciiTheme="minorHAnsi" w:hAnsiTheme="minorHAnsi" w:cstheme="minorHAnsi"/>
                <w:sz w:val="22"/>
                <w:szCs w:val="22"/>
              </w:rPr>
            </w:pPr>
          </w:p>
        </w:tc>
      </w:tr>
      <w:tr w:rsidR="00C46208" w:rsidRPr="00D345C9" w:rsidTr="00C46208">
        <w:tc>
          <w:tcPr>
            <w:tcW w:w="3510" w:type="dxa"/>
            <w:shd w:val="clear" w:color="auto" w:fill="auto"/>
          </w:tcPr>
          <w:p w:rsidR="00C052F1" w:rsidRPr="00D345C9" w:rsidRDefault="00C052F1" w:rsidP="00C46208">
            <w:pPr>
              <w:spacing w:line="276" w:lineRule="auto"/>
              <w:rPr>
                <w:rFonts w:asciiTheme="minorHAnsi" w:eastAsia="Times New Roman" w:hAnsiTheme="minorHAnsi" w:cstheme="minorHAnsi"/>
                <w:sz w:val="22"/>
                <w:szCs w:val="22"/>
                <w:lang w:eastAsia="en-GB"/>
              </w:rPr>
            </w:pPr>
            <w:r w:rsidRPr="00D345C9">
              <w:rPr>
                <w:rFonts w:asciiTheme="minorHAnsi" w:eastAsia="Times New Roman" w:hAnsiTheme="minorHAnsi" w:cstheme="minorHAnsi"/>
                <w:sz w:val="22"/>
                <w:szCs w:val="22"/>
                <w:lang w:eastAsia="en-GB"/>
              </w:rPr>
              <w:t>MALCOLM ALEXANDER </w:t>
            </w:r>
          </w:p>
          <w:p w:rsidR="00C052F1" w:rsidRPr="00D16A62" w:rsidRDefault="00D16A62" w:rsidP="00C46208">
            <w:pPr>
              <w:spacing w:line="276"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London   </w:t>
            </w:r>
            <w:r w:rsidR="00C052F1" w:rsidRPr="00D345C9">
              <w:rPr>
                <w:rFonts w:asciiTheme="minorHAnsi" w:eastAsia="Times New Roman" w:hAnsiTheme="minorHAnsi" w:cstheme="minorHAnsi"/>
                <w:b/>
                <w:sz w:val="22"/>
                <w:szCs w:val="22"/>
                <w:lang w:eastAsia="en-GB"/>
              </w:rPr>
              <w:t>Trustee, Chair</w:t>
            </w:r>
          </w:p>
        </w:tc>
        <w:tc>
          <w:tcPr>
            <w:tcW w:w="5257" w:type="dxa"/>
            <w:shd w:val="clear" w:color="auto" w:fill="auto"/>
          </w:tcPr>
          <w:p w:rsidR="00C052F1" w:rsidRPr="00D345C9" w:rsidRDefault="00C052F1" w:rsidP="00C46208">
            <w:pPr>
              <w:spacing w:line="276" w:lineRule="auto"/>
              <w:rPr>
                <w:rFonts w:asciiTheme="minorHAnsi" w:hAnsiTheme="minorHAnsi" w:cstheme="minorHAnsi"/>
                <w:sz w:val="22"/>
                <w:szCs w:val="22"/>
              </w:rPr>
            </w:pPr>
            <w:r w:rsidRPr="00D345C9">
              <w:rPr>
                <w:rFonts w:asciiTheme="minorHAnsi" w:eastAsia="Times New Roman" w:hAnsiTheme="minorHAnsi" w:cstheme="minorHAnsi"/>
                <w:sz w:val="22"/>
                <w:szCs w:val="22"/>
                <w:lang w:eastAsia="en-GB"/>
              </w:rPr>
              <w:t>Patient Safety, Men</w:t>
            </w:r>
            <w:r w:rsidR="00D16A62">
              <w:rPr>
                <w:rFonts w:asciiTheme="minorHAnsi" w:eastAsia="Times New Roman" w:hAnsiTheme="minorHAnsi" w:cstheme="minorHAnsi"/>
                <w:sz w:val="22"/>
                <w:szCs w:val="22"/>
                <w:lang w:eastAsia="en-GB"/>
              </w:rPr>
              <w:t>tal Health</w:t>
            </w:r>
            <w:r w:rsidR="00D16A62">
              <w:rPr>
                <w:rFonts w:asciiTheme="minorHAnsi" w:eastAsia="Times New Roman" w:hAnsiTheme="minorHAnsi" w:cstheme="minorHAnsi"/>
                <w:sz w:val="22"/>
                <w:szCs w:val="22"/>
                <w:lang w:eastAsia="en-GB"/>
              </w:rPr>
              <w:br/>
              <w:t>Medical Revalidation</w:t>
            </w:r>
          </w:p>
        </w:tc>
      </w:tr>
    </w:tbl>
    <w:p w:rsidR="00957442" w:rsidRPr="00D345C9" w:rsidRDefault="00E0259E" w:rsidP="00EE3E53">
      <w:pPr>
        <w:pBdr>
          <w:bottom w:val="single" w:sz="12" w:space="1" w:color="auto"/>
        </w:pBdr>
        <w:jc w:val="center"/>
        <w:rPr>
          <w:rFonts w:asciiTheme="minorHAnsi" w:hAnsiTheme="minorHAnsi" w:cstheme="minorHAnsi"/>
          <w:sz w:val="36"/>
          <w:szCs w:val="36"/>
        </w:rPr>
      </w:pPr>
      <w:r w:rsidRPr="00D345C9">
        <w:rPr>
          <w:rFonts w:asciiTheme="minorHAnsi" w:hAnsiTheme="minorHAnsi" w:cstheme="minorHAnsi"/>
          <w:sz w:val="36"/>
          <w:szCs w:val="36"/>
        </w:rPr>
        <w:t>WWW.HAPIA2013.ORG</w:t>
      </w:r>
    </w:p>
    <w:p w:rsidR="00660CDC" w:rsidRPr="00D345C9" w:rsidRDefault="00957442" w:rsidP="00AE4117">
      <w:pPr>
        <w:spacing w:line="276" w:lineRule="auto"/>
        <w:rPr>
          <w:rFonts w:asciiTheme="minorHAnsi" w:hAnsiTheme="minorHAnsi" w:cstheme="minorHAnsi"/>
          <w:sz w:val="32"/>
          <w:szCs w:val="32"/>
        </w:rPr>
      </w:pPr>
      <w:r w:rsidRPr="00D345C9">
        <w:rPr>
          <w:rFonts w:asciiTheme="minorHAnsi" w:hAnsiTheme="minorHAnsi" w:cstheme="minorHAnsi"/>
          <w:sz w:val="32"/>
          <w:szCs w:val="32"/>
        </w:rPr>
        <w:t xml:space="preserve">With special thanks to: </w:t>
      </w:r>
    </w:p>
    <w:p w:rsidR="00E44F2F" w:rsidRPr="003D67B6" w:rsidRDefault="00CC08AD" w:rsidP="00957442">
      <w:pPr>
        <w:pStyle w:val="NoSpacing1"/>
        <w:numPr>
          <w:ilvl w:val="0"/>
          <w:numId w:val="25"/>
        </w:numPr>
        <w:ind w:left="714" w:hanging="357"/>
        <w:jc w:val="both"/>
        <w:rPr>
          <w:rFonts w:asciiTheme="minorHAnsi" w:hAnsiTheme="minorHAnsi" w:cstheme="minorHAnsi"/>
          <w:sz w:val="28"/>
          <w:szCs w:val="28"/>
          <w:lang w:eastAsia="en-GB"/>
        </w:rPr>
      </w:pPr>
      <w:r w:rsidRPr="00CC08AD">
        <w:rPr>
          <w:rFonts w:asciiTheme="minorHAnsi" w:hAnsiTheme="minorHAnsi" w:cstheme="minorHAnsi"/>
          <w:sz w:val="28"/>
          <w:szCs w:val="28"/>
          <w:lang w:eastAsia="en-GB"/>
        </w:rPr>
        <w:t>JOHN LARKIN</w:t>
      </w:r>
    </w:p>
    <w:p w:rsidR="00957442" w:rsidRPr="003D67B6" w:rsidRDefault="00CC08AD" w:rsidP="00957442">
      <w:pPr>
        <w:pStyle w:val="NoSpacing1"/>
        <w:numPr>
          <w:ilvl w:val="0"/>
          <w:numId w:val="25"/>
        </w:numPr>
        <w:ind w:left="714" w:hanging="357"/>
        <w:jc w:val="both"/>
        <w:rPr>
          <w:rFonts w:asciiTheme="minorHAnsi" w:hAnsiTheme="minorHAnsi" w:cstheme="minorHAnsi"/>
          <w:sz w:val="28"/>
          <w:szCs w:val="28"/>
          <w:lang w:eastAsia="en-GB"/>
        </w:rPr>
      </w:pPr>
      <w:r w:rsidRPr="00CC08AD">
        <w:rPr>
          <w:rFonts w:asciiTheme="minorHAnsi" w:hAnsiTheme="minorHAnsi" w:cstheme="minorHAnsi"/>
          <w:sz w:val="28"/>
          <w:szCs w:val="28"/>
          <w:lang w:eastAsia="en-GB"/>
        </w:rPr>
        <w:t>Solicitors: Mills and Reeve</w:t>
      </w:r>
    </w:p>
    <w:p w:rsidR="00957442" w:rsidRPr="003D67B6" w:rsidRDefault="00CC08AD" w:rsidP="00957442">
      <w:pPr>
        <w:pStyle w:val="NoSpacing1"/>
        <w:numPr>
          <w:ilvl w:val="0"/>
          <w:numId w:val="25"/>
        </w:numPr>
        <w:ind w:left="714" w:hanging="357"/>
        <w:jc w:val="both"/>
        <w:rPr>
          <w:rFonts w:asciiTheme="minorHAnsi" w:hAnsiTheme="minorHAnsi" w:cstheme="minorHAnsi"/>
          <w:sz w:val="28"/>
          <w:szCs w:val="28"/>
          <w:lang w:eastAsia="en-GB"/>
        </w:rPr>
      </w:pPr>
      <w:r w:rsidRPr="00CC08AD">
        <w:rPr>
          <w:rFonts w:asciiTheme="minorHAnsi" w:hAnsiTheme="minorHAnsi" w:cstheme="minorHAnsi"/>
          <w:sz w:val="28"/>
          <w:szCs w:val="28"/>
          <w:lang w:eastAsia="en-GB"/>
        </w:rPr>
        <w:t>Solicitors:</w:t>
      </w:r>
      <w:r w:rsidRPr="00CC08AD">
        <w:rPr>
          <w:rFonts w:asciiTheme="minorHAnsi" w:hAnsiTheme="minorHAnsi" w:cstheme="minorHAnsi"/>
          <w:sz w:val="28"/>
          <w:szCs w:val="28"/>
          <w:lang w:val="en-GB" w:eastAsia="en-GB"/>
        </w:rPr>
        <w:t xml:space="preserve"> Swarb</w:t>
      </w:r>
      <w:r w:rsidRPr="00CC08AD">
        <w:rPr>
          <w:rFonts w:asciiTheme="minorHAnsi" w:hAnsiTheme="minorHAnsi" w:cstheme="minorHAnsi"/>
          <w:sz w:val="28"/>
          <w:szCs w:val="28"/>
          <w:lang w:eastAsia="en-GB"/>
        </w:rPr>
        <w:t xml:space="preserve"> &amp; Co</w:t>
      </w:r>
    </w:p>
    <w:p w:rsidR="00957442" w:rsidRPr="003D67B6" w:rsidRDefault="00CC08AD" w:rsidP="00957442">
      <w:pPr>
        <w:pStyle w:val="NoSpacing1"/>
        <w:numPr>
          <w:ilvl w:val="0"/>
          <w:numId w:val="25"/>
        </w:numPr>
        <w:ind w:left="714" w:hanging="357"/>
        <w:jc w:val="both"/>
        <w:rPr>
          <w:rFonts w:asciiTheme="minorHAnsi" w:hAnsiTheme="minorHAnsi" w:cstheme="minorHAnsi"/>
          <w:sz w:val="28"/>
          <w:szCs w:val="28"/>
          <w:lang w:val="en-GB" w:eastAsia="en-GB"/>
        </w:rPr>
      </w:pPr>
      <w:r w:rsidRPr="00CC08AD">
        <w:rPr>
          <w:rFonts w:asciiTheme="minorHAnsi" w:hAnsiTheme="minorHAnsi" w:cstheme="minorHAnsi"/>
          <w:sz w:val="28"/>
          <w:szCs w:val="28"/>
          <w:lang w:eastAsia="en-GB"/>
        </w:rPr>
        <w:t>Solicitors:</w:t>
      </w:r>
      <w:r w:rsidRPr="00CC08AD">
        <w:rPr>
          <w:rFonts w:asciiTheme="minorHAnsi" w:hAnsiTheme="minorHAnsi" w:cstheme="minorHAnsi"/>
          <w:sz w:val="28"/>
          <w:szCs w:val="28"/>
          <w:lang w:val="en-GB" w:eastAsia="en-GB"/>
        </w:rPr>
        <w:t xml:space="preserve"> Hempsons</w:t>
      </w:r>
    </w:p>
    <w:p w:rsidR="00E0259E" w:rsidRPr="003D67B6" w:rsidRDefault="00CC08AD" w:rsidP="00E30CD6">
      <w:pPr>
        <w:pStyle w:val="NoSpacing1"/>
        <w:numPr>
          <w:ilvl w:val="0"/>
          <w:numId w:val="25"/>
        </w:numPr>
        <w:ind w:left="714" w:hanging="357"/>
        <w:jc w:val="both"/>
        <w:rPr>
          <w:rFonts w:asciiTheme="minorHAnsi" w:hAnsiTheme="minorHAnsi" w:cstheme="minorHAnsi"/>
          <w:bCs/>
          <w:sz w:val="28"/>
          <w:szCs w:val="28"/>
        </w:rPr>
      </w:pPr>
      <w:r w:rsidRPr="00CC08AD">
        <w:rPr>
          <w:rFonts w:asciiTheme="minorHAnsi" w:hAnsiTheme="minorHAnsi" w:cstheme="minorHAnsi"/>
          <w:sz w:val="28"/>
          <w:szCs w:val="28"/>
          <w:lang w:val="en-GB" w:eastAsia="en-GB"/>
        </w:rPr>
        <w:t>Healthwatch</w:t>
      </w:r>
      <w:r w:rsidRPr="00CC08AD">
        <w:rPr>
          <w:rFonts w:asciiTheme="minorHAnsi" w:hAnsiTheme="minorHAnsi" w:cstheme="minorHAnsi"/>
          <w:sz w:val="28"/>
          <w:szCs w:val="28"/>
          <w:lang w:eastAsia="en-GB"/>
        </w:rPr>
        <w:t xml:space="preserve"> England</w:t>
      </w:r>
    </w:p>
    <w:p w:rsidR="00E44F2F" w:rsidRPr="00D345C9" w:rsidRDefault="00E44F2F" w:rsidP="00E44F2F">
      <w:pPr>
        <w:pStyle w:val="NoSpacing1"/>
        <w:jc w:val="both"/>
        <w:rPr>
          <w:rFonts w:asciiTheme="minorHAnsi" w:hAnsiTheme="minorHAnsi" w:cstheme="minorHAnsi"/>
          <w:bCs/>
          <w:sz w:val="32"/>
          <w:szCs w:val="32"/>
        </w:rPr>
      </w:pPr>
    </w:p>
    <w:p w:rsidR="00DF5B34" w:rsidRPr="00D345C9" w:rsidRDefault="00DF5B34" w:rsidP="00AE4117">
      <w:pPr>
        <w:pBdr>
          <w:bottom w:val="single" w:sz="12" w:space="1" w:color="auto"/>
        </w:pBdr>
        <w:jc w:val="center"/>
        <w:rPr>
          <w:rFonts w:asciiTheme="minorHAnsi" w:hAnsiTheme="minorHAnsi" w:cstheme="minorHAnsi"/>
          <w:b/>
          <w:sz w:val="48"/>
          <w:szCs w:val="48"/>
        </w:rPr>
      </w:pPr>
      <w:r w:rsidRPr="00D345C9">
        <w:rPr>
          <w:rFonts w:asciiTheme="minorHAnsi" w:hAnsiTheme="minorHAnsi" w:cstheme="minorHAnsi"/>
          <w:b/>
          <w:sz w:val="48"/>
          <w:szCs w:val="48"/>
        </w:rPr>
        <w:lastRenderedPageBreak/>
        <w:t>CONTENTS</w:t>
      </w:r>
    </w:p>
    <w:p w:rsidR="00D52F51" w:rsidRPr="00D345C9" w:rsidRDefault="00D52F51" w:rsidP="00AE4117">
      <w:pPr>
        <w:pStyle w:val="NoSpacing1"/>
        <w:spacing w:line="360" w:lineRule="auto"/>
        <w:rPr>
          <w:rFonts w:asciiTheme="minorHAnsi" w:eastAsia="BatangChe" w:hAnsiTheme="minorHAnsi" w:cstheme="minorHAnsi"/>
          <w:b/>
        </w:rPr>
      </w:pPr>
      <w:r w:rsidRPr="00D345C9">
        <w:rPr>
          <w:rFonts w:asciiTheme="minorHAnsi" w:eastAsia="BatangChe" w:hAnsiTheme="minorHAnsi" w:cstheme="minorHAnsi"/>
          <w:b/>
        </w:rPr>
        <w:t xml:space="preserve">                                                                                                                                                            PAGE</w:t>
      </w:r>
    </w:p>
    <w:p w:rsidR="002460D7" w:rsidRPr="00D345C9" w:rsidRDefault="00DF5B34" w:rsidP="00AE4117">
      <w:pPr>
        <w:pStyle w:val="NoSpacing1"/>
        <w:spacing w:line="360" w:lineRule="auto"/>
        <w:rPr>
          <w:rFonts w:asciiTheme="minorHAnsi" w:hAnsiTheme="minorHAnsi" w:cstheme="minorHAnsi"/>
          <w:b/>
        </w:rPr>
      </w:pPr>
      <w:r w:rsidRPr="00D345C9">
        <w:rPr>
          <w:rFonts w:asciiTheme="minorHAnsi" w:eastAsia="BatangChe" w:hAnsiTheme="minorHAnsi" w:cstheme="minorHAnsi"/>
          <w:b/>
        </w:rPr>
        <w:t xml:space="preserve"> </w:t>
      </w:r>
      <w:r w:rsidR="00427E07" w:rsidRPr="00D345C9">
        <w:rPr>
          <w:rFonts w:asciiTheme="minorHAnsi" w:eastAsia="BatangChe" w:hAnsiTheme="minorHAnsi" w:cstheme="minorHAnsi"/>
          <w:b/>
        </w:rPr>
        <w:t xml:space="preserve">1. </w:t>
      </w:r>
      <w:r w:rsidR="009D66A3" w:rsidRPr="00D345C9">
        <w:rPr>
          <w:rFonts w:asciiTheme="minorHAnsi" w:eastAsia="BatangChe" w:hAnsiTheme="minorHAnsi" w:cstheme="minorHAnsi"/>
          <w:b/>
        </w:rPr>
        <w:tab/>
      </w:r>
      <w:r w:rsidR="001275E3" w:rsidRPr="00D345C9">
        <w:rPr>
          <w:rFonts w:asciiTheme="minorHAnsi" w:hAnsiTheme="minorHAnsi" w:cstheme="minorHAnsi"/>
          <w:b/>
        </w:rPr>
        <w:t>NHS CONSTITUTION (2013</w:t>
      </w:r>
      <w:r w:rsidR="0054613F" w:rsidRPr="00D345C9">
        <w:rPr>
          <w:rFonts w:asciiTheme="minorHAnsi" w:hAnsiTheme="minorHAnsi" w:cstheme="minorHAnsi"/>
          <w:b/>
        </w:rPr>
        <w:t>) -</w:t>
      </w:r>
      <w:r w:rsidR="00427E07" w:rsidRPr="00D345C9">
        <w:rPr>
          <w:rFonts w:asciiTheme="minorHAnsi" w:hAnsiTheme="minorHAnsi" w:cstheme="minorHAnsi"/>
          <w:b/>
        </w:rPr>
        <w:t xml:space="preserve"> PLEDGES AND PROMISES</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2460D7" w:rsidRPr="00D345C9">
        <w:rPr>
          <w:rFonts w:asciiTheme="minorHAnsi" w:hAnsiTheme="minorHAnsi" w:cstheme="minorHAnsi"/>
          <w:b/>
        </w:rPr>
        <w:t>4</w:t>
      </w:r>
      <w:r w:rsidR="00427E07" w:rsidRPr="00D345C9">
        <w:rPr>
          <w:rFonts w:asciiTheme="minorHAnsi" w:hAnsiTheme="minorHAnsi" w:cstheme="minorHAnsi"/>
          <w:b/>
        </w:rPr>
        <w:t xml:space="preserve"> </w:t>
      </w:r>
    </w:p>
    <w:p w:rsidR="001275E3" w:rsidRPr="00D345C9" w:rsidRDefault="00935D0F"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2. </w:t>
      </w:r>
      <w:r w:rsidR="009D66A3" w:rsidRPr="00D345C9">
        <w:rPr>
          <w:rFonts w:asciiTheme="minorHAnsi" w:hAnsiTheme="minorHAnsi" w:cstheme="minorHAnsi"/>
          <w:b/>
        </w:rPr>
        <w:tab/>
      </w:r>
      <w:r w:rsidR="001275E3" w:rsidRPr="00D345C9">
        <w:rPr>
          <w:rFonts w:asciiTheme="minorHAnsi" w:hAnsiTheme="minorHAnsi" w:cstheme="minorHAnsi"/>
          <w:b/>
        </w:rPr>
        <w:t>DUTY TO INVOLVE SERVICE USERS</w:t>
      </w:r>
      <w:r w:rsidR="00427E07" w:rsidRPr="00D345C9">
        <w:rPr>
          <w:rFonts w:asciiTheme="minorHAnsi" w:hAnsiTheme="minorHAnsi" w:cstheme="minorHAnsi"/>
          <w:b/>
        </w:rPr>
        <w:t xml:space="preserve"> - NHS ACT 2006 – SECTION 242 </w:t>
      </w:r>
      <w:r w:rsidRPr="00D345C9">
        <w:rPr>
          <w:rFonts w:asciiTheme="minorHAnsi" w:hAnsiTheme="minorHAnsi" w:cstheme="minorHAnsi"/>
          <w:b/>
        </w:rPr>
        <w:t xml:space="preserve">  </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7F4C46" w:rsidRPr="00D345C9">
        <w:rPr>
          <w:rFonts w:asciiTheme="minorHAnsi" w:hAnsiTheme="minorHAnsi" w:cstheme="minorHAnsi"/>
          <w:b/>
        </w:rPr>
        <w:t>4</w:t>
      </w:r>
    </w:p>
    <w:p w:rsidR="001275E3" w:rsidRPr="00D345C9" w:rsidRDefault="00935D0F"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3. </w:t>
      </w:r>
      <w:r w:rsidR="009D66A3" w:rsidRPr="00D345C9">
        <w:rPr>
          <w:rFonts w:asciiTheme="minorHAnsi" w:hAnsiTheme="minorHAnsi" w:cstheme="minorHAnsi"/>
          <w:b/>
        </w:rPr>
        <w:tab/>
      </w:r>
      <w:r w:rsidR="001275E3" w:rsidRPr="00D345C9">
        <w:rPr>
          <w:rFonts w:asciiTheme="minorHAnsi" w:hAnsiTheme="minorHAnsi" w:cstheme="minorHAnsi"/>
          <w:b/>
        </w:rPr>
        <w:t>GUIDAN</w:t>
      </w:r>
      <w:r w:rsidR="00427E07" w:rsidRPr="00D345C9">
        <w:rPr>
          <w:rFonts w:asciiTheme="minorHAnsi" w:hAnsiTheme="minorHAnsi" w:cstheme="minorHAnsi"/>
          <w:b/>
        </w:rPr>
        <w:t>CE ON S 242 OF THE NHS ACT</w:t>
      </w:r>
      <w:r w:rsidR="001275E3" w:rsidRPr="00D345C9">
        <w:rPr>
          <w:rFonts w:asciiTheme="minorHAnsi" w:hAnsiTheme="minorHAnsi" w:cstheme="minorHAnsi"/>
          <w:b/>
        </w:rPr>
        <w:t xml:space="preserve"> – DEPARTMENT OF HEALTH AND NHSE</w:t>
      </w:r>
      <w:r w:rsidR="00D04952" w:rsidRPr="00D345C9">
        <w:rPr>
          <w:rFonts w:asciiTheme="minorHAnsi" w:hAnsiTheme="minorHAnsi" w:cstheme="minorHAnsi"/>
          <w:b/>
        </w:rPr>
        <w:t xml:space="preserve"> </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ED089B" w:rsidRPr="00D345C9">
        <w:rPr>
          <w:rFonts w:asciiTheme="minorHAnsi" w:hAnsiTheme="minorHAnsi" w:cstheme="minorHAnsi"/>
          <w:b/>
        </w:rPr>
        <w:t>5</w:t>
      </w:r>
    </w:p>
    <w:p w:rsidR="009D1B00" w:rsidRPr="00D345C9" w:rsidRDefault="00935D0F"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4. </w:t>
      </w:r>
      <w:r w:rsidR="009D66A3" w:rsidRPr="00D345C9">
        <w:rPr>
          <w:rFonts w:asciiTheme="minorHAnsi" w:hAnsiTheme="minorHAnsi" w:cstheme="minorHAnsi"/>
          <w:b/>
        </w:rPr>
        <w:tab/>
      </w:r>
      <w:r w:rsidR="009D1B00" w:rsidRPr="00D345C9">
        <w:rPr>
          <w:rFonts w:asciiTheme="minorHAnsi" w:hAnsiTheme="minorHAnsi" w:cstheme="minorHAnsi"/>
          <w:b/>
        </w:rPr>
        <w:t xml:space="preserve">WHAT LEVEL OF INVOLVEMENT AND ENGAGEMENT </w:t>
      </w:r>
      <w:r w:rsidR="00427E07" w:rsidRPr="00D345C9">
        <w:rPr>
          <w:rFonts w:asciiTheme="minorHAnsi" w:hAnsiTheme="minorHAnsi" w:cstheme="minorHAnsi"/>
          <w:b/>
        </w:rPr>
        <w:t xml:space="preserve">IS </w:t>
      </w:r>
      <w:r w:rsidR="009D1B00" w:rsidRPr="00D345C9">
        <w:rPr>
          <w:rFonts w:asciiTheme="minorHAnsi" w:hAnsiTheme="minorHAnsi" w:cstheme="minorHAnsi"/>
          <w:b/>
        </w:rPr>
        <w:t xml:space="preserve">REQUIRED? </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2460D7" w:rsidRPr="00D345C9">
        <w:rPr>
          <w:rFonts w:asciiTheme="minorHAnsi" w:hAnsiTheme="minorHAnsi" w:cstheme="minorHAnsi"/>
          <w:b/>
        </w:rPr>
        <w:t>5</w:t>
      </w:r>
    </w:p>
    <w:p w:rsidR="009D1B00" w:rsidRPr="00D345C9" w:rsidRDefault="00935D0F"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5. </w:t>
      </w:r>
      <w:r w:rsidR="009D66A3" w:rsidRPr="00D345C9">
        <w:rPr>
          <w:rFonts w:asciiTheme="minorHAnsi" w:hAnsiTheme="minorHAnsi" w:cstheme="minorHAnsi"/>
          <w:b/>
        </w:rPr>
        <w:tab/>
      </w:r>
      <w:r w:rsidR="009D1B00" w:rsidRPr="00D345C9">
        <w:rPr>
          <w:rFonts w:asciiTheme="minorHAnsi" w:hAnsiTheme="minorHAnsi" w:cstheme="minorHAnsi"/>
          <w:b/>
        </w:rPr>
        <w:t xml:space="preserve">CASE LAW ON THE DUTY TO </w:t>
      </w:r>
      <w:r w:rsidR="0054613F" w:rsidRPr="00D345C9">
        <w:rPr>
          <w:rFonts w:asciiTheme="minorHAnsi" w:hAnsiTheme="minorHAnsi" w:cstheme="minorHAnsi"/>
          <w:b/>
        </w:rPr>
        <w:t xml:space="preserve">INVOLVE </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405574" w:rsidRPr="00D345C9">
        <w:rPr>
          <w:rFonts w:asciiTheme="minorHAnsi" w:hAnsiTheme="minorHAnsi" w:cstheme="minorHAnsi"/>
          <w:b/>
        </w:rPr>
        <w:t>5</w:t>
      </w:r>
    </w:p>
    <w:p w:rsidR="009D1B00" w:rsidRPr="00D345C9" w:rsidRDefault="00935D0F"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6. </w:t>
      </w:r>
      <w:r w:rsidR="009D66A3" w:rsidRPr="00D345C9">
        <w:rPr>
          <w:rFonts w:asciiTheme="minorHAnsi" w:hAnsiTheme="minorHAnsi" w:cstheme="minorHAnsi"/>
          <w:b/>
        </w:rPr>
        <w:tab/>
      </w:r>
      <w:r w:rsidR="00D152AC" w:rsidRPr="00D345C9">
        <w:rPr>
          <w:rFonts w:asciiTheme="minorHAnsi" w:hAnsiTheme="minorHAnsi" w:cstheme="minorHAnsi"/>
          <w:b/>
        </w:rPr>
        <w:t xml:space="preserve">PROPOSAL FOR </w:t>
      </w:r>
      <w:r w:rsidR="009D1B00" w:rsidRPr="00D345C9">
        <w:rPr>
          <w:rFonts w:asciiTheme="minorHAnsi" w:hAnsiTheme="minorHAnsi" w:cstheme="minorHAnsi"/>
          <w:b/>
        </w:rPr>
        <w:t>SIGNIFICANT CHANGES TO</w:t>
      </w:r>
      <w:r w:rsidR="00ED089B" w:rsidRPr="00D345C9">
        <w:rPr>
          <w:rFonts w:asciiTheme="minorHAnsi" w:hAnsiTheme="minorHAnsi" w:cstheme="minorHAnsi"/>
          <w:b/>
        </w:rPr>
        <w:t xml:space="preserve"> NHS SERVICES</w:t>
      </w:r>
      <w:r w:rsidR="00D152AC" w:rsidRPr="00D345C9">
        <w:rPr>
          <w:rFonts w:asciiTheme="minorHAnsi" w:hAnsiTheme="minorHAnsi" w:cstheme="minorHAnsi"/>
          <w:b/>
        </w:rPr>
        <w:t xml:space="preserve">? </w:t>
      </w:r>
      <w:r w:rsidR="00427E07" w:rsidRPr="00D345C9">
        <w:rPr>
          <w:rFonts w:asciiTheme="minorHAnsi" w:hAnsiTheme="minorHAnsi" w:cstheme="minorHAnsi"/>
          <w:b/>
        </w:rPr>
        <w:t>DUTY TO CONSULT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ED089B" w:rsidRPr="00D345C9">
        <w:rPr>
          <w:rFonts w:asciiTheme="minorHAnsi" w:hAnsiTheme="minorHAnsi" w:cstheme="minorHAnsi"/>
          <w:b/>
        </w:rPr>
        <w:t>6</w:t>
      </w:r>
    </w:p>
    <w:p w:rsidR="009D1B00" w:rsidRPr="00D345C9" w:rsidRDefault="00935D0F"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7. </w:t>
      </w:r>
      <w:r w:rsidR="009D66A3" w:rsidRPr="00D345C9">
        <w:rPr>
          <w:rFonts w:asciiTheme="minorHAnsi" w:hAnsiTheme="minorHAnsi" w:cstheme="minorHAnsi"/>
          <w:b/>
        </w:rPr>
        <w:tab/>
      </w:r>
      <w:r w:rsidR="00427E07" w:rsidRPr="00D345C9">
        <w:rPr>
          <w:rFonts w:asciiTheme="minorHAnsi" w:hAnsiTheme="minorHAnsi" w:cstheme="minorHAnsi"/>
          <w:b/>
        </w:rPr>
        <w:t>SECRETARY OF STATE’S 4</w:t>
      </w:r>
      <w:r w:rsidR="009D1B00" w:rsidRPr="00D345C9">
        <w:rPr>
          <w:rFonts w:asciiTheme="minorHAnsi" w:hAnsiTheme="minorHAnsi" w:cstheme="minorHAnsi"/>
          <w:b/>
        </w:rPr>
        <w:t xml:space="preserve"> TESTS F</w:t>
      </w:r>
      <w:r w:rsidR="00946C8B" w:rsidRPr="00D345C9">
        <w:rPr>
          <w:rFonts w:asciiTheme="minorHAnsi" w:hAnsiTheme="minorHAnsi" w:cstheme="minorHAnsi"/>
          <w:b/>
        </w:rPr>
        <w:t>OR SERVICE RECONFIGURATION</w:t>
      </w:r>
      <w:r w:rsidR="00427E07" w:rsidRPr="00D345C9">
        <w:rPr>
          <w:rFonts w:asciiTheme="minorHAnsi" w:hAnsiTheme="minorHAnsi" w:cstheme="minorHAnsi"/>
          <w:b/>
        </w:rPr>
        <w:t xml:space="preserve">   </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405574" w:rsidRPr="00D345C9">
        <w:rPr>
          <w:rFonts w:asciiTheme="minorHAnsi" w:hAnsiTheme="minorHAnsi" w:cstheme="minorHAnsi"/>
          <w:b/>
        </w:rPr>
        <w:t>6</w:t>
      </w:r>
    </w:p>
    <w:p w:rsidR="00B5172B" w:rsidRPr="00D345C9" w:rsidRDefault="00464EB1" w:rsidP="00AE4117">
      <w:pPr>
        <w:pStyle w:val="NoSpacing1"/>
        <w:spacing w:line="360" w:lineRule="auto"/>
        <w:rPr>
          <w:rFonts w:asciiTheme="minorHAnsi" w:hAnsiTheme="minorHAnsi" w:cstheme="minorHAnsi"/>
          <w:b/>
        </w:rPr>
      </w:pPr>
      <w:r w:rsidRPr="00D345C9">
        <w:rPr>
          <w:rFonts w:asciiTheme="minorHAnsi" w:hAnsiTheme="minorHAnsi" w:cstheme="minorHAnsi"/>
          <w:b/>
        </w:rPr>
        <w:t xml:space="preserve">8. </w:t>
      </w:r>
      <w:r w:rsidR="009D66A3" w:rsidRPr="00D345C9">
        <w:rPr>
          <w:rFonts w:asciiTheme="minorHAnsi" w:hAnsiTheme="minorHAnsi" w:cstheme="minorHAnsi"/>
          <w:b/>
        </w:rPr>
        <w:tab/>
      </w:r>
      <w:r w:rsidR="00D152AC" w:rsidRPr="00D345C9">
        <w:rPr>
          <w:rFonts w:asciiTheme="minorHAnsi" w:hAnsiTheme="minorHAnsi" w:cstheme="minorHAnsi"/>
          <w:b/>
        </w:rPr>
        <w:t xml:space="preserve">HEALTHWATCH - </w:t>
      </w:r>
      <w:r w:rsidRPr="00D345C9">
        <w:rPr>
          <w:rFonts w:asciiTheme="minorHAnsi" w:hAnsiTheme="minorHAnsi" w:cstheme="minorHAnsi"/>
          <w:b/>
        </w:rPr>
        <w:t>PROVIDERS &amp; COMMISSION</w:t>
      </w:r>
      <w:r w:rsidR="00946C8B" w:rsidRPr="00D345C9">
        <w:rPr>
          <w:rFonts w:asciiTheme="minorHAnsi" w:hAnsiTheme="minorHAnsi" w:cstheme="minorHAnsi"/>
          <w:b/>
        </w:rPr>
        <w:t xml:space="preserve">ERS MUST ENGAGE    </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2460D7" w:rsidRPr="00D345C9">
        <w:rPr>
          <w:rFonts w:asciiTheme="minorHAnsi" w:hAnsiTheme="minorHAnsi" w:cstheme="minorHAnsi"/>
          <w:b/>
        </w:rPr>
        <w:t>7</w:t>
      </w:r>
    </w:p>
    <w:p w:rsidR="009D1B00" w:rsidRPr="00D345C9" w:rsidRDefault="00B5172B" w:rsidP="00AE4117">
      <w:pPr>
        <w:pStyle w:val="NoSpacing1"/>
        <w:spacing w:line="360" w:lineRule="auto"/>
        <w:rPr>
          <w:rFonts w:asciiTheme="minorHAnsi" w:hAnsiTheme="minorHAnsi" w:cstheme="minorHAnsi"/>
          <w:b/>
        </w:rPr>
      </w:pPr>
      <w:r w:rsidRPr="00D345C9">
        <w:rPr>
          <w:rFonts w:asciiTheme="minorHAnsi" w:hAnsiTheme="minorHAnsi" w:cstheme="minorHAnsi"/>
          <w:b/>
        </w:rPr>
        <w:t>9</w:t>
      </w:r>
      <w:r w:rsidR="00935D0F" w:rsidRPr="00D345C9">
        <w:rPr>
          <w:rFonts w:asciiTheme="minorHAnsi" w:hAnsiTheme="minorHAnsi" w:cstheme="minorHAnsi"/>
          <w:b/>
        </w:rPr>
        <w:t xml:space="preserve">. </w:t>
      </w:r>
      <w:r w:rsidR="009D66A3" w:rsidRPr="00D345C9">
        <w:rPr>
          <w:rFonts w:asciiTheme="minorHAnsi" w:hAnsiTheme="minorHAnsi" w:cstheme="minorHAnsi"/>
          <w:b/>
        </w:rPr>
        <w:tab/>
      </w:r>
      <w:r w:rsidR="00427E07" w:rsidRPr="00D345C9">
        <w:rPr>
          <w:rFonts w:asciiTheme="minorHAnsi" w:hAnsiTheme="minorHAnsi" w:cstheme="minorHAnsi"/>
          <w:b/>
        </w:rPr>
        <w:t xml:space="preserve">WHAT MAKES A </w:t>
      </w:r>
      <w:r w:rsidR="009D1B00" w:rsidRPr="00D345C9">
        <w:rPr>
          <w:rFonts w:asciiTheme="minorHAnsi" w:hAnsiTheme="minorHAnsi" w:cstheme="minorHAnsi"/>
          <w:b/>
        </w:rPr>
        <w:t>WELL</w:t>
      </w:r>
      <w:r w:rsidR="00071D8D">
        <w:rPr>
          <w:rFonts w:asciiTheme="minorHAnsi" w:hAnsiTheme="minorHAnsi" w:cstheme="minorHAnsi"/>
          <w:b/>
        </w:rPr>
        <w:t>-</w:t>
      </w:r>
      <w:r w:rsidR="009D1B00" w:rsidRPr="00D345C9">
        <w:rPr>
          <w:rFonts w:asciiTheme="minorHAnsi" w:hAnsiTheme="minorHAnsi" w:cstheme="minorHAnsi"/>
          <w:b/>
        </w:rPr>
        <w:t xml:space="preserve">RUN </w:t>
      </w:r>
      <w:r w:rsidR="0054613F" w:rsidRPr="00D345C9">
        <w:rPr>
          <w:rFonts w:asciiTheme="minorHAnsi" w:hAnsiTheme="minorHAnsi" w:cstheme="minorHAnsi"/>
          <w:b/>
        </w:rPr>
        <w:t xml:space="preserve">CONSULTATION </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2460D7" w:rsidRPr="00D345C9">
        <w:rPr>
          <w:rFonts w:asciiTheme="minorHAnsi" w:hAnsiTheme="minorHAnsi" w:cstheme="minorHAnsi"/>
          <w:b/>
        </w:rPr>
        <w:t>8</w:t>
      </w:r>
    </w:p>
    <w:p w:rsidR="009D1B00" w:rsidRPr="00D345C9" w:rsidRDefault="00B5172B" w:rsidP="00AE4117">
      <w:pPr>
        <w:pStyle w:val="NoSpacing1"/>
        <w:spacing w:line="360" w:lineRule="auto"/>
        <w:rPr>
          <w:rFonts w:asciiTheme="minorHAnsi" w:hAnsiTheme="minorHAnsi" w:cstheme="minorHAnsi"/>
          <w:b/>
        </w:rPr>
      </w:pPr>
      <w:r w:rsidRPr="00D345C9">
        <w:rPr>
          <w:rFonts w:asciiTheme="minorHAnsi" w:hAnsiTheme="minorHAnsi" w:cstheme="minorHAnsi"/>
          <w:b/>
        </w:rPr>
        <w:t>10</w:t>
      </w:r>
      <w:r w:rsidR="00935D0F" w:rsidRPr="00D345C9">
        <w:rPr>
          <w:rFonts w:asciiTheme="minorHAnsi" w:hAnsiTheme="minorHAnsi" w:cstheme="minorHAnsi"/>
          <w:b/>
        </w:rPr>
        <w:t xml:space="preserve">. </w:t>
      </w:r>
      <w:r w:rsidR="009D66A3" w:rsidRPr="00D345C9">
        <w:rPr>
          <w:rFonts w:asciiTheme="minorHAnsi" w:hAnsiTheme="minorHAnsi" w:cstheme="minorHAnsi"/>
          <w:b/>
        </w:rPr>
        <w:tab/>
      </w:r>
      <w:r w:rsidR="009D1B00" w:rsidRPr="00D345C9">
        <w:rPr>
          <w:rFonts w:asciiTheme="minorHAnsi" w:hAnsiTheme="minorHAnsi" w:cstheme="minorHAnsi"/>
          <w:b/>
        </w:rPr>
        <w:t>ENSURING EFFECTIVE PUBLIC INVOLVEMENT</w:t>
      </w:r>
      <w:r w:rsidR="00427E07" w:rsidRPr="00D345C9">
        <w:rPr>
          <w:rFonts w:asciiTheme="minorHAnsi" w:hAnsiTheme="minorHAnsi" w:cstheme="minorHAnsi"/>
          <w:b/>
        </w:rPr>
        <w:t xml:space="preserve"> - </w:t>
      </w:r>
      <w:r w:rsidR="00AB000B" w:rsidRPr="00D345C9">
        <w:rPr>
          <w:rFonts w:asciiTheme="minorHAnsi" w:hAnsiTheme="minorHAnsi" w:cstheme="minorHAnsi"/>
          <w:b/>
        </w:rPr>
        <w:t xml:space="preserve">NHS ENGLANDS’s ADVICE   </w:t>
      </w:r>
      <w:r w:rsidR="00D65958" w:rsidRPr="00D345C9">
        <w:rPr>
          <w:rFonts w:asciiTheme="minorHAnsi" w:hAnsiTheme="minorHAnsi" w:cstheme="minorHAnsi"/>
          <w:b/>
        </w:rPr>
        <w:t xml:space="preserve"> </w:t>
      </w:r>
      <w:r w:rsidR="00AB000B" w:rsidRPr="00D345C9">
        <w:rPr>
          <w:rFonts w:asciiTheme="minorHAnsi" w:hAnsiTheme="minorHAnsi" w:cstheme="minorHAnsi"/>
          <w:b/>
        </w:rPr>
        <w:t xml:space="preserve"> </w:t>
      </w:r>
      <w:r w:rsidR="00D65958" w:rsidRPr="00D345C9">
        <w:rPr>
          <w:rFonts w:asciiTheme="minorHAnsi" w:hAnsiTheme="minorHAnsi" w:cstheme="minorHAnsi"/>
          <w:b/>
        </w:rPr>
        <w:t xml:space="preserve"> </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405574" w:rsidRPr="00D345C9">
        <w:rPr>
          <w:rFonts w:asciiTheme="minorHAnsi" w:hAnsiTheme="minorHAnsi" w:cstheme="minorHAnsi"/>
          <w:b/>
        </w:rPr>
        <w:t>8</w:t>
      </w:r>
    </w:p>
    <w:p w:rsidR="009D1B00" w:rsidRPr="00D345C9" w:rsidRDefault="00B5172B" w:rsidP="00AE4117">
      <w:pPr>
        <w:pStyle w:val="NoSpacing1"/>
        <w:spacing w:line="360" w:lineRule="auto"/>
        <w:rPr>
          <w:rFonts w:asciiTheme="minorHAnsi" w:hAnsiTheme="minorHAnsi" w:cstheme="minorHAnsi"/>
          <w:b/>
        </w:rPr>
      </w:pPr>
      <w:r w:rsidRPr="00D345C9">
        <w:rPr>
          <w:rFonts w:asciiTheme="minorHAnsi" w:hAnsiTheme="minorHAnsi" w:cstheme="minorHAnsi"/>
          <w:b/>
        </w:rPr>
        <w:t>11</w:t>
      </w:r>
      <w:r w:rsidR="00935D0F" w:rsidRPr="00D345C9">
        <w:rPr>
          <w:rFonts w:asciiTheme="minorHAnsi" w:hAnsiTheme="minorHAnsi" w:cstheme="minorHAnsi"/>
          <w:b/>
        </w:rPr>
        <w:t>.</w:t>
      </w:r>
      <w:r w:rsidR="009D66A3" w:rsidRPr="00D345C9">
        <w:rPr>
          <w:rFonts w:asciiTheme="minorHAnsi" w:hAnsiTheme="minorHAnsi" w:cstheme="minorHAnsi"/>
          <w:b/>
        </w:rPr>
        <w:tab/>
      </w:r>
      <w:r w:rsidR="009D1B00" w:rsidRPr="00D345C9">
        <w:rPr>
          <w:rFonts w:asciiTheme="minorHAnsi" w:hAnsiTheme="minorHAnsi" w:cstheme="minorHAnsi"/>
          <w:b/>
        </w:rPr>
        <w:t>COMMISSONERS</w:t>
      </w:r>
      <w:r w:rsidR="00AB000B" w:rsidRPr="00D345C9">
        <w:rPr>
          <w:rFonts w:asciiTheme="minorHAnsi" w:hAnsiTheme="minorHAnsi" w:cstheme="minorHAnsi"/>
          <w:b/>
        </w:rPr>
        <w:t>’</w:t>
      </w:r>
      <w:r w:rsidR="00D152AC" w:rsidRPr="00D345C9">
        <w:rPr>
          <w:rFonts w:asciiTheme="minorHAnsi" w:hAnsiTheme="minorHAnsi" w:cstheme="minorHAnsi"/>
          <w:b/>
        </w:rPr>
        <w:t xml:space="preserve"> STATUTORY</w:t>
      </w:r>
      <w:r w:rsidR="00AB000B" w:rsidRPr="00D345C9">
        <w:rPr>
          <w:rFonts w:asciiTheme="minorHAnsi" w:hAnsiTheme="minorHAnsi" w:cstheme="minorHAnsi"/>
          <w:b/>
        </w:rPr>
        <w:t xml:space="preserve"> PUBLIC INVOLVEMENT DUTIES </w:t>
      </w:r>
      <w:r w:rsidR="00AB000B" w:rsidRPr="00D345C9">
        <w:rPr>
          <w:rFonts w:asciiTheme="minorHAnsi" w:eastAsia="BatangChe" w:hAnsiTheme="minorHAnsi" w:cstheme="minorHAnsi"/>
          <w:b/>
        </w:rPr>
        <w:t xml:space="preserve">  </w:t>
      </w:r>
      <w:r w:rsidR="002460D7" w:rsidRPr="00D345C9">
        <w:rPr>
          <w:rFonts w:asciiTheme="minorHAnsi" w:eastAsia="BatangChe" w:hAnsiTheme="minorHAnsi" w:cstheme="minorHAnsi"/>
          <w:b/>
        </w:rPr>
        <w:tab/>
        <w:t>…</w:t>
      </w:r>
      <w:r w:rsidR="00F170F3" w:rsidRPr="00D345C9">
        <w:rPr>
          <w:rFonts w:asciiTheme="minorHAnsi" w:eastAsia="BatangChe" w:hAnsiTheme="minorHAnsi" w:cstheme="minorHAnsi"/>
          <w:b/>
        </w:rPr>
        <w:t xml:space="preserve">         </w:t>
      </w:r>
      <w:r w:rsidR="009D66A3" w:rsidRPr="00D345C9">
        <w:rPr>
          <w:rFonts w:asciiTheme="minorHAnsi" w:eastAsia="BatangChe" w:hAnsiTheme="minorHAnsi" w:cstheme="minorHAnsi"/>
          <w:b/>
        </w:rPr>
        <w:t xml:space="preserve">  </w:t>
      </w:r>
      <w:r w:rsidR="00405574" w:rsidRPr="00D345C9">
        <w:rPr>
          <w:rFonts w:asciiTheme="minorHAnsi" w:hAnsiTheme="minorHAnsi" w:cstheme="minorHAnsi"/>
          <w:b/>
        </w:rPr>
        <w:t>…</w:t>
      </w:r>
      <w:r w:rsidR="00405574" w:rsidRPr="00D345C9">
        <w:rPr>
          <w:rFonts w:asciiTheme="minorHAnsi" w:eastAsia="BatangChe" w:hAnsiTheme="minorHAnsi" w:cstheme="minorHAnsi"/>
          <w:b/>
        </w:rPr>
        <w:t xml:space="preserve">                9</w:t>
      </w:r>
    </w:p>
    <w:p w:rsidR="002D71AA" w:rsidRPr="00D345C9" w:rsidRDefault="00B5172B" w:rsidP="00AE4117">
      <w:pPr>
        <w:pStyle w:val="NoSpacing1"/>
        <w:spacing w:line="360" w:lineRule="auto"/>
        <w:rPr>
          <w:rFonts w:asciiTheme="minorHAnsi" w:eastAsia="BatangChe" w:hAnsiTheme="minorHAnsi" w:cstheme="minorHAnsi"/>
          <w:b/>
        </w:rPr>
      </w:pPr>
      <w:r w:rsidRPr="00D345C9">
        <w:rPr>
          <w:rFonts w:asciiTheme="minorHAnsi" w:eastAsia="Times New Roman" w:hAnsiTheme="minorHAnsi" w:cstheme="minorHAnsi"/>
          <w:b/>
          <w:bCs/>
          <w:lang w:eastAsia="en-GB"/>
        </w:rPr>
        <w:t>12</w:t>
      </w:r>
      <w:r w:rsidR="00935D0F" w:rsidRPr="00D345C9">
        <w:rPr>
          <w:rFonts w:asciiTheme="minorHAnsi" w:eastAsia="Times New Roman" w:hAnsiTheme="minorHAnsi" w:cstheme="minorHAnsi"/>
          <w:b/>
          <w:bCs/>
          <w:lang w:eastAsia="en-GB"/>
        </w:rPr>
        <w:t xml:space="preserve">. </w:t>
      </w:r>
      <w:r w:rsidR="00AB000B" w:rsidRPr="00D345C9">
        <w:rPr>
          <w:rFonts w:asciiTheme="minorHAnsi" w:eastAsia="Times New Roman" w:hAnsiTheme="minorHAnsi" w:cstheme="minorHAnsi"/>
          <w:b/>
          <w:bCs/>
          <w:lang w:eastAsia="en-GB"/>
        </w:rPr>
        <w:t xml:space="preserve"> </w:t>
      </w:r>
      <w:r w:rsidR="009D66A3" w:rsidRPr="00D345C9">
        <w:rPr>
          <w:rFonts w:asciiTheme="minorHAnsi" w:eastAsia="Times New Roman" w:hAnsiTheme="minorHAnsi" w:cstheme="minorHAnsi"/>
          <w:b/>
          <w:bCs/>
          <w:lang w:eastAsia="en-GB"/>
        </w:rPr>
        <w:tab/>
      </w:r>
      <w:r w:rsidR="009D1B00" w:rsidRPr="00D345C9">
        <w:rPr>
          <w:rFonts w:asciiTheme="minorHAnsi" w:eastAsia="Times New Roman" w:hAnsiTheme="minorHAnsi" w:cstheme="minorHAnsi"/>
          <w:b/>
          <w:bCs/>
          <w:lang w:eastAsia="en-GB"/>
        </w:rPr>
        <w:t>CCGs</w:t>
      </w:r>
      <w:r w:rsidR="00F13D37" w:rsidRPr="00D345C9">
        <w:rPr>
          <w:rFonts w:asciiTheme="minorHAnsi" w:eastAsia="Times New Roman" w:hAnsiTheme="minorHAnsi" w:cstheme="minorHAnsi"/>
          <w:b/>
          <w:bCs/>
          <w:lang w:eastAsia="en-GB"/>
        </w:rPr>
        <w:t>’</w:t>
      </w:r>
      <w:r w:rsidR="009D1B00" w:rsidRPr="00D345C9">
        <w:rPr>
          <w:rFonts w:asciiTheme="minorHAnsi" w:eastAsia="Times New Roman" w:hAnsiTheme="minorHAnsi" w:cstheme="minorHAnsi"/>
          <w:b/>
          <w:bCs/>
          <w:lang w:eastAsia="en-GB"/>
        </w:rPr>
        <w:t xml:space="preserve"> OTHER STATUTORY DUTIES</w:t>
      </w:r>
      <w:r w:rsidR="0084145C" w:rsidRPr="00D345C9">
        <w:rPr>
          <w:rFonts w:asciiTheme="minorHAnsi" w:eastAsia="Times New Roman" w:hAnsiTheme="minorHAnsi" w:cstheme="minorHAnsi"/>
          <w:b/>
          <w:bCs/>
          <w:lang w:eastAsia="en-GB"/>
        </w:rPr>
        <w:t xml:space="preserve"> </w:t>
      </w:r>
      <w:r w:rsidR="002460D7" w:rsidRPr="00D345C9">
        <w:rPr>
          <w:rFonts w:asciiTheme="minorHAnsi" w:eastAsia="Times New Roman" w:hAnsiTheme="minorHAnsi" w:cstheme="minorHAnsi"/>
          <w:b/>
          <w:bCs/>
          <w:lang w:eastAsia="en-GB"/>
        </w:rPr>
        <w:tab/>
        <w:t>…</w:t>
      </w:r>
      <w:r w:rsidR="002460D7" w:rsidRPr="00D345C9">
        <w:rPr>
          <w:rFonts w:asciiTheme="minorHAnsi" w:eastAsia="Times New Roman" w:hAnsiTheme="minorHAnsi" w:cstheme="minorHAnsi"/>
          <w:b/>
          <w:bCs/>
          <w:lang w:eastAsia="en-GB"/>
        </w:rPr>
        <w:tab/>
        <w:t>…</w:t>
      </w:r>
      <w:r w:rsidR="002460D7" w:rsidRPr="00D345C9">
        <w:rPr>
          <w:rFonts w:asciiTheme="minorHAnsi" w:eastAsia="Times New Roman" w:hAnsiTheme="minorHAnsi" w:cstheme="minorHAnsi"/>
          <w:b/>
          <w:bCs/>
          <w:lang w:eastAsia="en-GB"/>
        </w:rPr>
        <w:tab/>
        <w:t>…</w:t>
      </w:r>
      <w:r w:rsidR="002460D7" w:rsidRPr="00D345C9">
        <w:rPr>
          <w:rFonts w:asciiTheme="minorHAnsi" w:eastAsia="Times New Roman" w:hAnsiTheme="minorHAnsi" w:cstheme="minorHAnsi"/>
          <w:b/>
          <w:bCs/>
          <w:lang w:eastAsia="en-GB"/>
        </w:rPr>
        <w:tab/>
        <w:t>…</w:t>
      </w:r>
      <w:r w:rsidR="002460D7" w:rsidRPr="00D345C9">
        <w:rPr>
          <w:rFonts w:asciiTheme="minorHAnsi" w:eastAsia="Times New Roman" w:hAnsiTheme="minorHAnsi" w:cstheme="minorHAnsi"/>
          <w:b/>
          <w:bCs/>
          <w:lang w:eastAsia="en-GB"/>
        </w:rPr>
        <w:tab/>
        <w:t>…</w:t>
      </w:r>
      <w:r w:rsidR="002460D7" w:rsidRPr="00D345C9">
        <w:rPr>
          <w:rFonts w:asciiTheme="minorHAnsi" w:eastAsia="Times New Roman" w:hAnsiTheme="minorHAnsi" w:cstheme="minorHAnsi"/>
          <w:b/>
          <w:bCs/>
          <w:lang w:eastAsia="en-GB"/>
        </w:rPr>
        <w:tab/>
      </w:r>
      <w:r w:rsidR="009D66A3" w:rsidRPr="00D345C9">
        <w:rPr>
          <w:rFonts w:asciiTheme="minorHAnsi" w:eastAsia="Times New Roman" w:hAnsiTheme="minorHAnsi" w:cstheme="minorHAnsi"/>
          <w:b/>
          <w:bCs/>
          <w:lang w:eastAsia="en-GB"/>
        </w:rPr>
        <w:t xml:space="preserve">  </w:t>
      </w:r>
      <w:r w:rsidR="002460D7" w:rsidRPr="00D345C9">
        <w:rPr>
          <w:rFonts w:asciiTheme="minorHAnsi" w:eastAsia="Times New Roman" w:hAnsiTheme="minorHAnsi" w:cstheme="minorHAnsi"/>
          <w:b/>
          <w:bCs/>
          <w:lang w:eastAsia="en-GB"/>
        </w:rPr>
        <w:t>10</w:t>
      </w:r>
    </w:p>
    <w:p w:rsidR="009D1B00" w:rsidRPr="00D345C9" w:rsidRDefault="002D71AA" w:rsidP="00AE4117">
      <w:pPr>
        <w:spacing w:line="360" w:lineRule="auto"/>
        <w:rPr>
          <w:rFonts w:asciiTheme="minorHAnsi" w:eastAsia="Times New Roman" w:hAnsiTheme="minorHAnsi" w:cstheme="minorHAnsi"/>
          <w:sz w:val="22"/>
          <w:szCs w:val="22"/>
          <w:lang w:eastAsia="en-GB"/>
        </w:rPr>
      </w:pPr>
      <w:r w:rsidRPr="00D345C9">
        <w:rPr>
          <w:rFonts w:asciiTheme="minorHAnsi" w:eastAsia="BatangChe" w:hAnsiTheme="minorHAnsi" w:cstheme="minorHAnsi"/>
          <w:b/>
          <w:sz w:val="22"/>
          <w:szCs w:val="22"/>
        </w:rPr>
        <w:t xml:space="preserve">13. </w:t>
      </w:r>
      <w:r w:rsidR="009D66A3" w:rsidRPr="00D345C9">
        <w:rPr>
          <w:rFonts w:asciiTheme="minorHAnsi" w:eastAsia="BatangChe" w:hAnsiTheme="minorHAnsi" w:cstheme="minorHAnsi"/>
          <w:b/>
          <w:sz w:val="22"/>
          <w:szCs w:val="22"/>
        </w:rPr>
        <w:tab/>
      </w:r>
      <w:r w:rsidRPr="00D345C9">
        <w:rPr>
          <w:rFonts w:asciiTheme="minorHAnsi" w:eastAsia="BatangChe" w:hAnsiTheme="minorHAnsi" w:cstheme="minorHAnsi"/>
          <w:b/>
          <w:sz w:val="22"/>
          <w:szCs w:val="22"/>
        </w:rPr>
        <w:t>SPECIALIST AND PRIMARY CARE COMMISSIONING</w:t>
      </w:r>
      <w:r w:rsidR="00D65958" w:rsidRPr="00D345C9">
        <w:rPr>
          <w:rFonts w:asciiTheme="minorHAnsi" w:eastAsia="BatangChe" w:hAnsiTheme="minorHAnsi" w:cstheme="minorHAnsi"/>
          <w:b/>
          <w:sz w:val="22"/>
          <w:szCs w:val="22"/>
        </w:rPr>
        <w:t xml:space="preserve">  </w:t>
      </w:r>
      <w:r w:rsidRPr="00D345C9">
        <w:rPr>
          <w:rFonts w:asciiTheme="minorHAnsi" w:eastAsia="BatangChe" w:hAnsiTheme="minorHAnsi" w:cstheme="minorHAnsi"/>
          <w:b/>
          <w:sz w:val="22"/>
          <w:szCs w:val="22"/>
        </w:rPr>
        <w:t xml:space="preserve"> </w:t>
      </w:r>
      <w:r w:rsidR="002460D7" w:rsidRPr="00D345C9">
        <w:rPr>
          <w:rFonts w:asciiTheme="minorHAnsi" w:eastAsia="BatangChe" w:hAnsiTheme="minorHAnsi" w:cstheme="minorHAnsi"/>
          <w:b/>
          <w:sz w:val="22"/>
          <w:szCs w:val="22"/>
        </w:rPr>
        <w:tab/>
        <w:t>…</w:t>
      </w:r>
      <w:r w:rsidR="002460D7" w:rsidRPr="00D345C9">
        <w:rPr>
          <w:rFonts w:asciiTheme="minorHAnsi" w:eastAsia="BatangChe" w:hAnsiTheme="minorHAnsi" w:cstheme="minorHAnsi"/>
          <w:b/>
          <w:sz w:val="22"/>
          <w:szCs w:val="22"/>
        </w:rPr>
        <w:tab/>
        <w:t>…</w:t>
      </w:r>
      <w:r w:rsidR="002460D7" w:rsidRPr="00D345C9">
        <w:rPr>
          <w:rFonts w:asciiTheme="minorHAnsi" w:eastAsia="BatangChe" w:hAnsiTheme="minorHAnsi" w:cstheme="minorHAnsi"/>
          <w:b/>
          <w:sz w:val="22"/>
          <w:szCs w:val="22"/>
        </w:rPr>
        <w:tab/>
        <w:t>…</w:t>
      </w:r>
      <w:r w:rsidR="002460D7" w:rsidRPr="00D345C9">
        <w:rPr>
          <w:rFonts w:asciiTheme="minorHAnsi" w:eastAsia="BatangChe" w:hAnsiTheme="minorHAnsi" w:cstheme="minorHAnsi"/>
          <w:b/>
          <w:sz w:val="22"/>
          <w:szCs w:val="22"/>
        </w:rPr>
        <w:tab/>
      </w:r>
      <w:r w:rsidR="009D66A3" w:rsidRPr="00D345C9">
        <w:rPr>
          <w:rFonts w:asciiTheme="minorHAnsi" w:eastAsia="BatangChe" w:hAnsiTheme="minorHAnsi" w:cstheme="minorHAnsi"/>
          <w:b/>
          <w:sz w:val="22"/>
          <w:szCs w:val="22"/>
        </w:rPr>
        <w:t xml:space="preserve">  </w:t>
      </w:r>
      <w:r w:rsidR="00405574" w:rsidRPr="00D345C9">
        <w:rPr>
          <w:rFonts w:asciiTheme="minorHAnsi" w:eastAsia="BatangChe" w:hAnsiTheme="minorHAnsi" w:cstheme="minorHAnsi"/>
          <w:b/>
          <w:sz w:val="22"/>
          <w:szCs w:val="22"/>
        </w:rPr>
        <w:t>10</w:t>
      </w:r>
    </w:p>
    <w:p w:rsidR="00935D0F" w:rsidRPr="00D345C9" w:rsidRDefault="002D71AA" w:rsidP="00AE4117">
      <w:pPr>
        <w:pStyle w:val="NoSpacing1"/>
        <w:spacing w:line="360" w:lineRule="auto"/>
        <w:rPr>
          <w:rFonts w:asciiTheme="minorHAnsi" w:hAnsiTheme="minorHAnsi" w:cstheme="minorHAnsi"/>
          <w:b/>
        </w:rPr>
      </w:pPr>
      <w:r w:rsidRPr="00D345C9">
        <w:rPr>
          <w:rFonts w:asciiTheme="minorHAnsi" w:hAnsiTheme="minorHAnsi" w:cstheme="minorHAnsi"/>
          <w:b/>
        </w:rPr>
        <w:t>14</w:t>
      </w:r>
      <w:r w:rsidR="00935D0F" w:rsidRPr="00D345C9">
        <w:rPr>
          <w:rFonts w:asciiTheme="minorHAnsi" w:hAnsiTheme="minorHAnsi" w:cstheme="minorHAnsi"/>
          <w:b/>
        </w:rPr>
        <w:t xml:space="preserve">. </w:t>
      </w:r>
      <w:r w:rsidR="009D66A3" w:rsidRPr="00D345C9">
        <w:rPr>
          <w:rFonts w:asciiTheme="minorHAnsi" w:hAnsiTheme="minorHAnsi" w:cstheme="minorHAnsi"/>
          <w:b/>
        </w:rPr>
        <w:tab/>
      </w:r>
      <w:r w:rsidR="00D152AC" w:rsidRPr="00D345C9">
        <w:rPr>
          <w:rFonts w:asciiTheme="minorHAnsi" w:hAnsiTheme="minorHAnsi" w:cstheme="minorHAnsi"/>
          <w:b/>
        </w:rPr>
        <w:t xml:space="preserve">NHS MUST </w:t>
      </w:r>
      <w:r w:rsidR="00F170F3" w:rsidRPr="00D345C9">
        <w:rPr>
          <w:rFonts w:asciiTheme="minorHAnsi" w:hAnsiTheme="minorHAnsi" w:cstheme="minorHAnsi"/>
          <w:b/>
        </w:rPr>
        <w:t>CONSULT LOCAL AUTHORITIES</w:t>
      </w:r>
      <w:r w:rsidR="00D152AC" w:rsidRPr="00D345C9">
        <w:rPr>
          <w:rFonts w:asciiTheme="minorHAnsi" w:hAnsiTheme="minorHAnsi" w:cstheme="minorHAnsi"/>
          <w:b/>
        </w:rPr>
        <w:t xml:space="preserve"> </w:t>
      </w:r>
      <w:r w:rsidR="00AB000B" w:rsidRPr="00D345C9">
        <w:rPr>
          <w:rFonts w:asciiTheme="minorHAnsi" w:hAnsiTheme="minorHAnsi" w:cstheme="minorHAnsi"/>
          <w:b/>
        </w:rPr>
        <w:t xml:space="preserve">ON MAJOR SERVICE </w:t>
      </w:r>
      <w:r w:rsidR="0054613F" w:rsidRPr="00D345C9">
        <w:rPr>
          <w:rFonts w:asciiTheme="minorHAnsi" w:hAnsiTheme="minorHAnsi" w:cstheme="minorHAnsi"/>
          <w:b/>
        </w:rPr>
        <w:t xml:space="preserve">CHANGES </w:t>
      </w:r>
      <w:r w:rsidR="009D66A3" w:rsidRPr="00D345C9">
        <w:rPr>
          <w:rFonts w:asciiTheme="minorHAnsi" w:hAnsiTheme="minorHAnsi" w:cstheme="minorHAnsi"/>
          <w:b/>
        </w:rPr>
        <w:t xml:space="preserve">  </w:t>
      </w:r>
      <w:r w:rsidR="00F170F3" w:rsidRPr="00D345C9">
        <w:rPr>
          <w:rFonts w:asciiTheme="minorHAnsi" w:hAnsiTheme="minorHAnsi" w:cstheme="minorHAnsi"/>
          <w:b/>
        </w:rPr>
        <w:t xml:space="preserve">           </w:t>
      </w:r>
      <w:r w:rsidR="00405574" w:rsidRPr="00D345C9">
        <w:rPr>
          <w:rFonts w:asciiTheme="minorHAnsi" w:hAnsiTheme="minorHAnsi" w:cstheme="minorHAnsi"/>
          <w:b/>
        </w:rPr>
        <w:t>11</w:t>
      </w:r>
      <w:r w:rsidR="0084145C" w:rsidRPr="00D345C9">
        <w:rPr>
          <w:rFonts w:asciiTheme="minorHAnsi" w:hAnsiTheme="minorHAnsi" w:cstheme="minorHAnsi"/>
          <w:b/>
        </w:rPr>
        <w:t xml:space="preserve"> </w:t>
      </w:r>
    </w:p>
    <w:p w:rsidR="00935D0F" w:rsidRPr="00D345C9" w:rsidRDefault="002D71AA" w:rsidP="00AE4117">
      <w:pPr>
        <w:pStyle w:val="NoSpacing1"/>
        <w:spacing w:line="360" w:lineRule="auto"/>
        <w:rPr>
          <w:rFonts w:asciiTheme="minorHAnsi" w:hAnsiTheme="minorHAnsi" w:cstheme="minorHAnsi"/>
          <w:b/>
        </w:rPr>
      </w:pPr>
      <w:r w:rsidRPr="00D345C9">
        <w:rPr>
          <w:rFonts w:asciiTheme="minorHAnsi" w:hAnsiTheme="minorHAnsi" w:cstheme="minorHAnsi"/>
          <w:b/>
        </w:rPr>
        <w:t>15</w:t>
      </w:r>
      <w:r w:rsidR="00935D0F" w:rsidRPr="00D345C9">
        <w:rPr>
          <w:rFonts w:asciiTheme="minorHAnsi" w:hAnsiTheme="minorHAnsi" w:cstheme="minorHAnsi"/>
          <w:b/>
        </w:rPr>
        <w:t xml:space="preserve">. </w:t>
      </w:r>
      <w:r w:rsidR="009D66A3" w:rsidRPr="00D345C9">
        <w:rPr>
          <w:rFonts w:asciiTheme="minorHAnsi" w:hAnsiTheme="minorHAnsi" w:cstheme="minorHAnsi"/>
          <w:b/>
        </w:rPr>
        <w:tab/>
      </w:r>
      <w:r w:rsidR="00935D0F" w:rsidRPr="00D345C9">
        <w:rPr>
          <w:rFonts w:asciiTheme="minorHAnsi" w:hAnsiTheme="minorHAnsi" w:cstheme="minorHAnsi"/>
          <w:b/>
        </w:rPr>
        <w:t>PUBLIC SECTOR EQUALITY DUTY (PSED)</w:t>
      </w:r>
      <w:r w:rsidR="0084145C" w:rsidRPr="00D345C9">
        <w:rPr>
          <w:rFonts w:asciiTheme="minorHAnsi" w:hAnsiTheme="minorHAnsi" w:cstheme="minorHAnsi"/>
          <w:b/>
        </w:rPr>
        <w:t xml:space="preserve"> </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405574" w:rsidRPr="00D345C9">
        <w:rPr>
          <w:rFonts w:asciiTheme="minorHAnsi" w:hAnsiTheme="minorHAnsi" w:cstheme="minorHAnsi"/>
          <w:b/>
        </w:rPr>
        <w:t>12</w:t>
      </w:r>
    </w:p>
    <w:p w:rsidR="00007588" w:rsidRPr="00D345C9" w:rsidRDefault="00007588" w:rsidP="00AE4117">
      <w:pPr>
        <w:autoSpaceDE w:val="0"/>
        <w:autoSpaceDN w:val="0"/>
        <w:adjustRightInd w:val="0"/>
        <w:spacing w:before="60" w:after="60" w:line="360" w:lineRule="auto"/>
        <w:rPr>
          <w:rFonts w:asciiTheme="minorHAnsi" w:eastAsia="BatangChe" w:hAnsiTheme="minorHAnsi" w:cstheme="minorHAnsi"/>
          <w:b/>
          <w:sz w:val="22"/>
          <w:szCs w:val="22"/>
        </w:rPr>
      </w:pPr>
      <w:r w:rsidRPr="00D345C9">
        <w:rPr>
          <w:rFonts w:asciiTheme="minorHAnsi" w:hAnsiTheme="minorHAnsi" w:cstheme="minorHAnsi"/>
          <w:b/>
          <w:sz w:val="22"/>
          <w:szCs w:val="22"/>
        </w:rPr>
        <w:t>1</w:t>
      </w:r>
      <w:r w:rsidR="002D71AA" w:rsidRPr="00D345C9">
        <w:rPr>
          <w:rFonts w:asciiTheme="minorHAnsi" w:hAnsiTheme="minorHAnsi" w:cstheme="minorHAnsi"/>
          <w:b/>
          <w:sz w:val="22"/>
          <w:szCs w:val="22"/>
        </w:rPr>
        <w:t>6</w:t>
      </w:r>
      <w:r w:rsidRPr="00D345C9">
        <w:rPr>
          <w:rFonts w:asciiTheme="minorHAnsi" w:hAnsiTheme="minorHAnsi" w:cstheme="minorHAnsi"/>
          <w:b/>
          <w:sz w:val="22"/>
          <w:szCs w:val="22"/>
        </w:rPr>
        <w:t xml:space="preserve">. </w:t>
      </w:r>
      <w:r w:rsidR="009D66A3" w:rsidRPr="00D345C9">
        <w:rPr>
          <w:rFonts w:asciiTheme="minorHAnsi" w:hAnsiTheme="minorHAnsi" w:cstheme="minorHAnsi"/>
          <w:b/>
          <w:sz w:val="22"/>
          <w:szCs w:val="22"/>
        </w:rPr>
        <w:tab/>
      </w:r>
      <w:r w:rsidRPr="00D345C9">
        <w:rPr>
          <w:rFonts w:asciiTheme="minorHAnsi" w:hAnsiTheme="minorHAnsi" w:cstheme="minorHAnsi"/>
          <w:b/>
          <w:sz w:val="22"/>
          <w:szCs w:val="22"/>
        </w:rPr>
        <w:t>REFERENCES</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t>…</w:t>
      </w:r>
      <w:r w:rsidR="002460D7" w:rsidRPr="00D345C9">
        <w:rPr>
          <w:rFonts w:asciiTheme="minorHAnsi" w:hAnsiTheme="minorHAnsi" w:cstheme="minorHAnsi"/>
          <w:b/>
          <w:sz w:val="22"/>
          <w:szCs w:val="22"/>
        </w:rPr>
        <w:tab/>
      </w:r>
      <w:r w:rsidR="009D66A3" w:rsidRPr="00D345C9">
        <w:rPr>
          <w:rFonts w:asciiTheme="minorHAnsi" w:hAnsiTheme="minorHAnsi" w:cstheme="minorHAnsi"/>
          <w:b/>
          <w:sz w:val="22"/>
          <w:szCs w:val="22"/>
        </w:rPr>
        <w:t xml:space="preserve">  </w:t>
      </w:r>
      <w:r w:rsidR="00405574" w:rsidRPr="00D345C9">
        <w:rPr>
          <w:rFonts w:asciiTheme="minorHAnsi" w:hAnsiTheme="minorHAnsi" w:cstheme="minorHAnsi"/>
          <w:b/>
          <w:sz w:val="22"/>
          <w:szCs w:val="22"/>
        </w:rPr>
        <w:t>13</w:t>
      </w:r>
      <w:r w:rsidRPr="00D345C9">
        <w:rPr>
          <w:rFonts w:asciiTheme="minorHAnsi" w:hAnsiTheme="minorHAnsi" w:cstheme="minorHAnsi"/>
          <w:b/>
          <w:sz w:val="22"/>
          <w:szCs w:val="22"/>
        </w:rPr>
        <w:t xml:space="preserve">  </w:t>
      </w:r>
    </w:p>
    <w:p w:rsidR="00B5172B" w:rsidRPr="00D345C9" w:rsidRDefault="00007588" w:rsidP="00AE4117">
      <w:pPr>
        <w:pStyle w:val="NoSpacing1"/>
        <w:spacing w:line="360" w:lineRule="auto"/>
        <w:rPr>
          <w:rFonts w:asciiTheme="minorHAnsi" w:hAnsiTheme="minorHAnsi" w:cstheme="minorHAnsi"/>
          <w:b/>
        </w:rPr>
      </w:pPr>
      <w:r w:rsidRPr="00D345C9">
        <w:rPr>
          <w:rFonts w:asciiTheme="minorHAnsi" w:hAnsiTheme="minorHAnsi" w:cstheme="minorHAnsi"/>
          <w:b/>
        </w:rPr>
        <w:t>1</w:t>
      </w:r>
      <w:r w:rsidR="002D71AA" w:rsidRPr="00D345C9">
        <w:rPr>
          <w:rFonts w:asciiTheme="minorHAnsi" w:hAnsiTheme="minorHAnsi" w:cstheme="minorHAnsi"/>
          <w:b/>
        </w:rPr>
        <w:t>7</w:t>
      </w:r>
      <w:r w:rsidR="00935D0F" w:rsidRPr="00D345C9">
        <w:rPr>
          <w:rFonts w:asciiTheme="minorHAnsi" w:hAnsiTheme="minorHAnsi" w:cstheme="minorHAnsi"/>
          <w:b/>
        </w:rPr>
        <w:t>.</w:t>
      </w:r>
      <w:r w:rsidR="009D66A3" w:rsidRPr="00D345C9">
        <w:rPr>
          <w:rFonts w:asciiTheme="minorHAnsi" w:hAnsiTheme="minorHAnsi" w:cstheme="minorHAnsi"/>
          <w:b/>
        </w:rPr>
        <w:tab/>
      </w:r>
      <w:r w:rsidR="00935D0F" w:rsidRPr="00D345C9">
        <w:rPr>
          <w:rFonts w:asciiTheme="minorHAnsi" w:hAnsiTheme="minorHAnsi" w:cstheme="minorHAnsi"/>
          <w:b/>
        </w:rPr>
        <w:t xml:space="preserve"> APPENDIX ONE – SPECIFIC DUTIES ARISING FROM THE H&amp;SC ACT</w:t>
      </w:r>
      <w:r w:rsidRPr="00D345C9">
        <w:rPr>
          <w:rFonts w:asciiTheme="minorHAnsi" w:hAnsiTheme="minorHAnsi" w:cstheme="minorHAnsi"/>
          <w:b/>
        </w:rPr>
        <w:t xml:space="preserve"> </w:t>
      </w:r>
      <w:r w:rsidR="002460D7" w:rsidRPr="00D345C9">
        <w:rPr>
          <w:rFonts w:asciiTheme="minorHAnsi" w:hAnsiTheme="minorHAnsi" w:cstheme="minorHAnsi"/>
          <w:b/>
        </w:rPr>
        <w:tab/>
        <w:t>…</w:t>
      </w:r>
      <w:r w:rsidR="002460D7" w:rsidRPr="00D345C9">
        <w:rPr>
          <w:rFonts w:asciiTheme="minorHAnsi" w:hAnsiTheme="minorHAnsi" w:cstheme="minorHAnsi"/>
          <w:b/>
        </w:rPr>
        <w:tab/>
      </w:r>
      <w:r w:rsidR="009D66A3" w:rsidRPr="00D345C9">
        <w:rPr>
          <w:rFonts w:asciiTheme="minorHAnsi" w:hAnsiTheme="minorHAnsi" w:cstheme="minorHAnsi"/>
          <w:b/>
        </w:rPr>
        <w:t xml:space="preserve">  </w:t>
      </w:r>
      <w:r w:rsidR="00405574" w:rsidRPr="00D345C9">
        <w:rPr>
          <w:rFonts w:asciiTheme="minorHAnsi" w:hAnsiTheme="minorHAnsi" w:cstheme="minorHAnsi"/>
          <w:b/>
        </w:rPr>
        <w:t>16</w:t>
      </w:r>
      <w:r w:rsidRPr="00D345C9">
        <w:rPr>
          <w:rFonts w:asciiTheme="minorHAnsi" w:hAnsiTheme="minorHAnsi" w:cstheme="minorHAnsi"/>
          <w:b/>
        </w:rPr>
        <w:t xml:space="preserve">   </w:t>
      </w:r>
      <w:r w:rsidR="0084145C" w:rsidRPr="00D345C9">
        <w:rPr>
          <w:rFonts w:asciiTheme="minorHAnsi" w:hAnsiTheme="minorHAnsi" w:cstheme="minorHAnsi"/>
          <w:b/>
        </w:rPr>
        <w:t xml:space="preserve"> </w:t>
      </w:r>
    </w:p>
    <w:p w:rsidR="00B5172B" w:rsidRPr="00D345C9" w:rsidRDefault="00007588" w:rsidP="00AE4117">
      <w:pPr>
        <w:autoSpaceDE w:val="0"/>
        <w:autoSpaceDN w:val="0"/>
        <w:adjustRightInd w:val="0"/>
        <w:spacing w:before="60" w:after="60" w:line="360" w:lineRule="auto"/>
        <w:rPr>
          <w:rFonts w:asciiTheme="minorHAnsi" w:hAnsiTheme="minorHAnsi" w:cstheme="minorHAnsi"/>
          <w:b/>
          <w:sz w:val="22"/>
          <w:szCs w:val="22"/>
        </w:rPr>
      </w:pPr>
      <w:r w:rsidRPr="00D345C9">
        <w:rPr>
          <w:rFonts w:asciiTheme="minorHAnsi" w:hAnsiTheme="minorHAnsi" w:cstheme="minorHAnsi"/>
          <w:b/>
          <w:sz w:val="22"/>
          <w:szCs w:val="22"/>
        </w:rPr>
        <w:t>1</w:t>
      </w:r>
      <w:r w:rsidR="002D71AA" w:rsidRPr="00D345C9">
        <w:rPr>
          <w:rFonts w:asciiTheme="minorHAnsi" w:hAnsiTheme="minorHAnsi" w:cstheme="minorHAnsi"/>
          <w:b/>
          <w:sz w:val="22"/>
          <w:szCs w:val="22"/>
        </w:rPr>
        <w:t>8</w:t>
      </w:r>
      <w:r w:rsidR="00B5172B" w:rsidRPr="00D345C9">
        <w:rPr>
          <w:rFonts w:asciiTheme="minorHAnsi" w:hAnsiTheme="minorHAnsi" w:cstheme="minorHAnsi"/>
          <w:b/>
          <w:sz w:val="22"/>
          <w:szCs w:val="22"/>
        </w:rPr>
        <w:t xml:space="preserve">. </w:t>
      </w:r>
      <w:r w:rsidR="009D66A3" w:rsidRPr="00D345C9">
        <w:rPr>
          <w:rFonts w:asciiTheme="minorHAnsi" w:hAnsiTheme="minorHAnsi" w:cstheme="minorHAnsi"/>
          <w:b/>
          <w:sz w:val="22"/>
          <w:szCs w:val="22"/>
        </w:rPr>
        <w:tab/>
      </w:r>
      <w:r w:rsidR="00D65958" w:rsidRPr="00D345C9">
        <w:rPr>
          <w:rFonts w:asciiTheme="minorHAnsi" w:hAnsiTheme="minorHAnsi" w:cstheme="minorHAnsi"/>
          <w:b/>
          <w:sz w:val="22"/>
          <w:szCs w:val="22"/>
        </w:rPr>
        <w:t>APPENDIX TWO</w:t>
      </w:r>
      <w:r w:rsidR="00405574" w:rsidRPr="00D345C9">
        <w:rPr>
          <w:rFonts w:asciiTheme="minorHAnsi" w:hAnsiTheme="minorHAnsi" w:cstheme="minorHAnsi"/>
          <w:b/>
          <w:sz w:val="22"/>
          <w:szCs w:val="22"/>
        </w:rPr>
        <w:t xml:space="preserve"> </w:t>
      </w:r>
      <w:r w:rsidR="00D65958" w:rsidRPr="00D345C9">
        <w:rPr>
          <w:rFonts w:asciiTheme="minorHAnsi" w:hAnsiTheme="minorHAnsi" w:cstheme="minorHAnsi"/>
          <w:b/>
          <w:sz w:val="22"/>
          <w:szCs w:val="22"/>
        </w:rPr>
        <w:t>-</w:t>
      </w:r>
      <w:r w:rsidR="00405574" w:rsidRPr="00D345C9">
        <w:rPr>
          <w:rFonts w:asciiTheme="minorHAnsi" w:hAnsiTheme="minorHAnsi" w:cstheme="minorHAnsi"/>
          <w:b/>
          <w:sz w:val="22"/>
          <w:szCs w:val="22"/>
        </w:rPr>
        <w:t xml:space="preserve"> </w:t>
      </w:r>
      <w:r w:rsidR="00464EB1" w:rsidRPr="00D345C9">
        <w:rPr>
          <w:rFonts w:asciiTheme="minorHAnsi" w:hAnsiTheme="minorHAnsi" w:cstheme="minorHAnsi"/>
          <w:b/>
          <w:sz w:val="22"/>
          <w:szCs w:val="22"/>
        </w:rPr>
        <w:t xml:space="preserve">RULES </w:t>
      </w:r>
      <w:r w:rsidR="00405574" w:rsidRPr="00D345C9">
        <w:rPr>
          <w:rFonts w:asciiTheme="minorHAnsi" w:hAnsiTheme="minorHAnsi" w:cstheme="minorHAnsi"/>
          <w:b/>
          <w:sz w:val="22"/>
          <w:szCs w:val="22"/>
        </w:rPr>
        <w:t>FOR</w:t>
      </w:r>
      <w:r w:rsidR="00464EB1" w:rsidRPr="00D345C9">
        <w:rPr>
          <w:rFonts w:asciiTheme="minorHAnsi" w:hAnsiTheme="minorHAnsi" w:cstheme="minorHAnsi"/>
          <w:b/>
          <w:sz w:val="22"/>
          <w:szCs w:val="22"/>
        </w:rPr>
        <w:t xml:space="preserve"> </w:t>
      </w:r>
      <w:r w:rsidR="00B5172B" w:rsidRPr="00D345C9">
        <w:rPr>
          <w:rFonts w:asciiTheme="minorHAnsi" w:hAnsiTheme="minorHAnsi" w:cstheme="minorHAnsi"/>
          <w:b/>
          <w:sz w:val="22"/>
          <w:szCs w:val="22"/>
        </w:rPr>
        <w:t>EFFECTIVE, LAWFUL CONSULTATION PROCESS</w:t>
      </w:r>
      <w:r w:rsidR="00D65958" w:rsidRPr="00D345C9">
        <w:rPr>
          <w:rFonts w:asciiTheme="minorHAnsi" w:hAnsiTheme="minorHAnsi" w:cstheme="minorHAnsi"/>
          <w:b/>
          <w:sz w:val="22"/>
          <w:szCs w:val="22"/>
        </w:rPr>
        <w:t xml:space="preserve"> </w:t>
      </w:r>
      <w:r w:rsidR="009D66A3" w:rsidRPr="00D345C9">
        <w:rPr>
          <w:rFonts w:asciiTheme="minorHAnsi" w:hAnsiTheme="minorHAnsi" w:cstheme="minorHAnsi"/>
          <w:b/>
          <w:sz w:val="22"/>
          <w:szCs w:val="22"/>
        </w:rPr>
        <w:t xml:space="preserve">    </w:t>
      </w:r>
      <w:r w:rsidR="00405574" w:rsidRPr="00D345C9">
        <w:rPr>
          <w:rFonts w:asciiTheme="minorHAnsi" w:hAnsiTheme="minorHAnsi" w:cstheme="minorHAnsi"/>
          <w:b/>
          <w:sz w:val="22"/>
          <w:szCs w:val="22"/>
        </w:rPr>
        <w:t xml:space="preserve">    18</w:t>
      </w:r>
    </w:p>
    <w:p w:rsidR="00935D0F" w:rsidRPr="00D345C9" w:rsidRDefault="0084145C" w:rsidP="000F1F1E">
      <w:pPr>
        <w:pStyle w:val="NoSpacing1"/>
        <w:spacing w:line="360" w:lineRule="auto"/>
        <w:rPr>
          <w:rFonts w:asciiTheme="minorHAnsi" w:hAnsiTheme="minorHAnsi" w:cstheme="minorHAnsi"/>
          <w:b/>
        </w:rPr>
      </w:pPr>
      <w:r w:rsidRPr="00D345C9">
        <w:rPr>
          <w:rFonts w:asciiTheme="minorHAnsi" w:eastAsia="BatangChe" w:hAnsiTheme="minorHAnsi" w:cstheme="minorHAnsi"/>
          <w:b/>
        </w:rPr>
        <w:t xml:space="preserve"> </w:t>
      </w:r>
      <w:r w:rsidR="00030D6F">
        <w:rPr>
          <w:rFonts w:asciiTheme="minorHAnsi" w:eastAsia="BatangChe" w:hAnsiTheme="minorHAnsi" w:cstheme="minorHAnsi"/>
          <w:b/>
        </w:rPr>
        <w:t>19.        APPENDIX THREE – ABOUT HAPIA</w:t>
      </w:r>
      <w:r w:rsidRPr="00D345C9">
        <w:rPr>
          <w:rFonts w:asciiTheme="minorHAnsi" w:eastAsia="BatangChe" w:hAnsiTheme="minorHAnsi" w:cstheme="minorHAnsi"/>
          <w:b/>
        </w:rPr>
        <w:t xml:space="preserve">     </w:t>
      </w:r>
      <w:r w:rsidR="00030D6F">
        <w:rPr>
          <w:rFonts w:asciiTheme="minorHAnsi" w:eastAsia="BatangChe" w:hAnsiTheme="minorHAnsi" w:cstheme="minorHAnsi"/>
          <w:b/>
        </w:rPr>
        <w:t xml:space="preserve">    </w:t>
      </w:r>
      <w:r w:rsidR="00030D6F" w:rsidRPr="00D345C9">
        <w:rPr>
          <w:rFonts w:asciiTheme="minorHAnsi" w:hAnsiTheme="minorHAnsi" w:cstheme="minorHAnsi"/>
          <w:b/>
        </w:rPr>
        <w:t>…</w:t>
      </w:r>
      <w:r w:rsidR="00030D6F">
        <w:rPr>
          <w:rFonts w:asciiTheme="minorHAnsi" w:hAnsiTheme="minorHAnsi" w:cstheme="minorHAnsi"/>
          <w:b/>
        </w:rPr>
        <w:t xml:space="preserve"> </w:t>
      </w:r>
      <w:r w:rsidR="00030D6F" w:rsidRPr="00D345C9">
        <w:rPr>
          <w:rFonts w:asciiTheme="minorHAnsi" w:hAnsiTheme="minorHAnsi" w:cstheme="minorHAnsi"/>
          <w:b/>
        </w:rPr>
        <w:tab/>
        <w:t>…</w:t>
      </w:r>
      <w:r w:rsidR="00030D6F" w:rsidRPr="00D345C9">
        <w:rPr>
          <w:rFonts w:asciiTheme="minorHAnsi" w:hAnsiTheme="minorHAnsi" w:cstheme="minorHAnsi"/>
          <w:b/>
        </w:rPr>
        <w:tab/>
        <w:t>…</w:t>
      </w:r>
      <w:r w:rsidR="00030D6F" w:rsidRPr="00D345C9">
        <w:rPr>
          <w:rFonts w:asciiTheme="minorHAnsi" w:hAnsiTheme="minorHAnsi" w:cstheme="minorHAnsi"/>
          <w:b/>
        </w:rPr>
        <w:tab/>
        <w:t>…</w:t>
      </w:r>
      <w:r w:rsidR="00030D6F" w:rsidRPr="00D345C9">
        <w:rPr>
          <w:rFonts w:asciiTheme="minorHAnsi" w:hAnsiTheme="minorHAnsi" w:cstheme="minorHAnsi"/>
          <w:b/>
        </w:rPr>
        <w:tab/>
        <w:t>…</w:t>
      </w:r>
      <w:r w:rsidR="00030D6F" w:rsidRPr="00D345C9">
        <w:rPr>
          <w:rFonts w:asciiTheme="minorHAnsi" w:hAnsiTheme="minorHAnsi" w:cstheme="minorHAnsi"/>
          <w:b/>
        </w:rPr>
        <w:tab/>
        <w:t xml:space="preserve">  </w:t>
      </w:r>
      <w:r w:rsidR="00030D6F">
        <w:rPr>
          <w:rFonts w:asciiTheme="minorHAnsi" w:hAnsiTheme="minorHAnsi" w:cstheme="minorHAnsi"/>
          <w:b/>
        </w:rPr>
        <w:t>20</w:t>
      </w:r>
      <w:r w:rsidR="00030D6F" w:rsidRPr="00D345C9">
        <w:rPr>
          <w:rFonts w:asciiTheme="minorHAnsi" w:hAnsiTheme="minorHAnsi" w:cstheme="minorHAnsi"/>
          <w:b/>
        </w:rPr>
        <w:t xml:space="preserve">  </w:t>
      </w:r>
    </w:p>
    <w:p w:rsidR="0038520D" w:rsidRPr="00D345C9" w:rsidRDefault="0038520D" w:rsidP="0038520D">
      <w:pPr>
        <w:pStyle w:val="NoSpacing1"/>
        <w:pBdr>
          <w:top w:val="single" w:sz="4" w:space="1" w:color="auto"/>
          <w:left w:val="single" w:sz="4" w:space="4" w:color="auto"/>
          <w:bottom w:val="single" w:sz="4" w:space="1" w:color="auto"/>
          <w:right w:val="single" w:sz="4" w:space="4" w:color="auto"/>
        </w:pBdr>
        <w:jc w:val="both"/>
        <w:rPr>
          <w:rFonts w:asciiTheme="minorHAnsi" w:eastAsia="BatangChe" w:hAnsiTheme="minorHAnsi" w:cstheme="minorHAnsi"/>
          <w:sz w:val="10"/>
          <w:szCs w:val="10"/>
        </w:rPr>
      </w:pPr>
    </w:p>
    <w:p w:rsidR="0038520D" w:rsidRPr="00D345C9" w:rsidRDefault="00165123" w:rsidP="0038520D">
      <w:pPr>
        <w:pStyle w:val="NoSpacing1"/>
        <w:pBdr>
          <w:top w:val="single" w:sz="4" w:space="1" w:color="auto"/>
          <w:left w:val="single" w:sz="4" w:space="4" w:color="auto"/>
          <w:bottom w:val="single" w:sz="4" w:space="1" w:color="auto"/>
          <w:right w:val="single" w:sz="4" w:space="4" w:color="auto"/>
        </w:pBdr>
        <w:jc w:val="both"/>
        <w:rPr>
          <w:rFonts w:asciiTheme="minorHAnsi" w:eastAsia="BatangChe" w:hAnsiTheme="minorHAnsi" w:cstheme="minorHAnsi"/>
          <w:b/>
          <w:sz w:val="24"/>
          <w:szCs w:val="24"/>
        </w:rPr>
      </w:pPr>
      <w:r w:rsidRPr="00D345C9">
        <w:rPr>
          <w:rFonts w:asciiTheme="minorHAnsi" w:eastAsia="BatangChe" w:hAnsiTheme="minorHAnsi" w:cstheme="minorHAnsi"/>
          <w:b/>
          <w:sz w:val="24"/>
          <w:szCs w:val="24"/>
        </w:rPr>
        <w:t xml:space="preserve">This publication is designed to provide a comprehensive understanding of the statutory duties of NHS providers and </w:t>
      </w:r>
      <w:r w:rsidR="0057276C" w:rsidRPr="00D345C9">
        <w:rPr>
          <w:rFonts w:asciiTheme="minorHAnsi" w:eastAsia="BatangChe" w:hAnsiTheme="minorHAnsi" w:cstheme="minorHAnsi"/>
          <w:b/>
          <w:sz w:val="24"/>
          <w:szCs w:val="24"/>
        </w:rPr>
        <w:t>C</w:t>
      </w:r>
      <w:r w:rsidR="00A01326" w:rsidRPr="00D345C9">
        <w:rPr>
          <w:rFonts w:asciiTheme="minorHAnsi" w:eastAsia="BatangChe" w:hAnsiTheme="minorHAnsi" w:cstheme="minorHAnsi"/>
          <w:b/>
          <w:sz w:val="24"/>
          <w:szCs w:val="24"/>
        </w:rPr>
        <w:t>o</w:t>
      </w:r>
      <w:r w:rsidRPr="00D345C9">
        <w:rPr>
          <w:rFonts w:asciiTheme="minorHAnsi" w:eastAsia="BatangChe" w:hAnsiTheme="minorHAnsi" w:cstheme="minorHAnsi"/>
          <w:b/>
          <w:sz w:val="24"/>
          <w:szCs w:val="24"/>
        </w:rPr>
        <w:t>mmissioners</w:t>
      </w:r>
      <w:r w:rsidR="002830DC" w:rsidRPr="00D345C9">
        <w:rPr>
          <w:rFonts w:asciiTheme="minorHAnsi" w:eastAsia="BatangChe" w:hAnsiTheme="minorHAnsi" w:cstheme="minorHAnsi"/>
          <w:b/>
          <w:sz w:val="24"/>
          <w:szCs w:val="24"/>
        </w:rPr>
        <w:t>,</w:t>
      </w:r>
      <w:r w:rsidRPr="00D345C9">
        <w:rPr>
          <w:rFonts w:asciiTheme="minorHAnsi" w:eastAsia="BatangChe" w:hAnsiTheme="minorHAnsi" w:cstheme="minorHAnsi"/>
          <w:b/>
          <w:sz w:val="24"/>
          <w:szCs w:val="24"/>
        </w:rPr>
        <w:t xml:space="preserve"> in relation to the provision of health care. </w:t>
      </w:r>
    </w:p>
    <w:p w:rsidR="0038520D" w:rsidRPr="00D345C9" w:rsidRDefault="0038520D" w:rsidP="0038520D">
      <w:pPr>
        <w:pStyle w:val="NoSpacing1"/>
        <w:pBdr>
          <w:top w:val="single" w:sz="4" w:space="1" w:color="auto"/>
          <w:left w:val="single" w:sz="4" w:space="4" w:color="auto"/>
          <w:bottom w:val="single" w:sz="4" w:space="1" w:color="auto"/>
          <w:right w:val="single" w:sz="4" w:space="4" w:color="auto"/>
        </w:pBdr>
        <w:jc w:val="both"/>
        <w:rPr>
          <w:rFonts w:asciiTheme="minorHAnsi" w:eastAsia="BatangChe" w:hAnsiTheme="minorHAnsi" w:cstheme="minorHAnsi"/>
          <w:b/>
          <w:sz w:val="10"/>
          <w:szCs w:val="10"/>
        </w:rPr>
      </w:pPr>
    </w:p>
    <w:p w:rsidR="0038520D" w:rsidRPr="00D345C9" w:rsidRDefault="00165123" w:rsidP="0038520D">
      <w:pPr>
        <w:pStyle w:val="NoSpacing1"/>
        <w:pBdr>
          <w:top w:val="single" w:sz="4" w:space="1" w:color="auto"/>
          <w:left w:val="single" w:sz="4" w:space="4" w:color="auto"/>
          <w:bottom w:val="single" w:sz="4" w:space="1" w:color="auto"/>
          <w:right w:val="single" w:sz="4" w:space="4" w:color="auto"/>
        </w:pBdr>
        <w:jc w:val="both"/>
        <w:rPr>
          <w:rFonts w:asciiTheme="minorHAnsi" w:eastAsia="BatangChe" w:hAnsiTheme="minorHAnsi" w:cstheme="minorHAnsi"/>
          <w:b/>
          <w:sz w:val="24"/>
          <w:szCs w:val="24"/>
        </w:rPr>
      </w:pPr>
      <w:r w:rsidRPr="00D345C9">
        <w:rPr>
          <w:rFonts w:asciiTheme="minorHAnsi" w:eastAsia="BatangChe" w:hAnsiTheme="minorHAnsi" w:cstheme="minorHAnsi"/>
          <w:b/>
          <w:sz w:val="24"/>
          <w:szCs w:val="24"/>
        </w:rPr>
        <w:t>It deals with the duties to involve, engage and consult the public in the development of services</w:t>
      </w:r>
      <w:r w:rsidR="000F1F1E" w:rsidRPr="00D345C9">
        <w:rPr>
          <w:rFonts w:asciiTheme="minorHAnsi" w:eastAsia="BatangChe" w:hAnsiTheme="minorHAnsi" w:cstheme="minorHAnsi"/>
          <w:b/>
          <w:sz w:val="24"/>
          <w:szCs w:val="24"/>
        </w:rPr>
        <w:t>,</w:t>
      </w:r>
      <w:r w:rsidRPr="00D345C9">
        <w:rPr>
          <w:rFonts w:asciiTheme="minorHAnsi" w:eastAsia="BatangChe" w:hAnsiTheme="minorHAnsi" w:cstheme="minorHAnsi"/>
          <w:b/>
          <w:sz w:val="24"/>
          <w:szCs w:val="24"/>
        </w:rPr>
        <w:t xml:space="preserve"> and clarifies the rights of the public to be involved at every level when </w:t>
      </w:r>
      <w:r w:rsidR="000F1F1E" w:rsidRPr="00D345C9">
        <w:rPr>
          <w:rFonts w:asciiTheme="minorHAnsi" w:eastAsia="BatangChe" w:hAnsiTheme="minorHAnsi" w:cstheme="minorHAnsi"/>
          <w:b/>
          <w:sz w:val="24"/>
          <w:szCs w:val="24"/>
        </w:rPr>
        <w:t>significant changes are planned for services. In particular</w:t>
      </w:r>
      <w:r w:rsidR="0038520D" w:rsidRPr="00D345C9">
        <w:rPr>
          <w:rFonts w:asciiTheme="minorHAnsi" w:eastAsia="BatangChe" w:hAnsiTheme="minorHAnsi" w:cstheme="minorHAnsi"/>
          <w:b/>
          <w:sz w:val="24"/>
          <w:szCs w:val="24"/>
        </w:rPr>
        <w:t>,</w:t>
      </w:r>
      <w:r w:rsidR="000F1F1E" w:rsidRPr="00D345C9">
        <w:rPr>
          <w:rFonts w:asciiTheme="minorHAnsi" w:eastAsia="BatangChe" w:hAnsiTheme="minorHAnsi" w:cstheme="minorHAnsi"/>
          <w:b/>
          <w:sz w:val="24"/>
          <w:szCs w:val="24"/>
        </w:rPr>
        <w:t xml:space="preserve"> the document makes it clear that it is unlawful for NHS bodies to disregard the public’s views when NHS services and systems are being redesigned. </w:t>
      </w:r>
      <w:r w:rsidRPr="00D345C9">
        <w:rPr>
          <w:rFonts w:asciiTheme="minorHAnsi" w:eastAsia="BatangChe" w:hAnsiTheme="minorHAnsi" w:cstheme="minorHAnsi"/>
          <w:b/>
          <w:sz w:val="24"/>
          <w:szCs w:val="24"/>
        </w:rPr>
        <w:t xml:space="preserve"> </w:t>
      </w:r>
    </w:p>
    <w:p w:rsidR="0038520D" w:rsidRPr="00D345C9" w:rsidRDefault="0038520D" w:rsidP="0038520D">
      <w:pPr>
        <w:pStyle w:val="NoSpacing1"/>
        <w:pBdr>
          <w:top w:val="single" w:sz="4" w:space="1" w:color="auto"/>
          <w:left w:val="single" w:sz="4" w:space="4" w:color="auto"/>
          <w:bottom w:val="single" w:sz="4" w:space="1" w:color="auto"/>
          <w:right w:val="single" w:sz="4" w:space="4" w:color="auto"/>
        </w:pBdr>
        <w:jc w:val="both"/>
        <w:rPr>
          <w:rFonts w:asciiTheme="minorHAnsi" w:eastAsia="BatangChe" w:hAnsiTheme="minorHAnsi" w:cstheme="minorHAnsi"/>
          <w:b/>
          <w:sz w:val="10"/>
          <w:szCs w:val="10"/>
        </w:rPr>
      </w:pPr>
    </w:p>
    <w:p w:rsidR="0038520D" w:rsidRPr="00D345C9" w:rsidRDefault="000F1F1E" w:rsidP="0038520D">
      <w:pPr>
        <w:pStyle w:val="NoSpacing1"/>
        <w:pBdr>
          <w:top w:val="single" w:sz="4" w:space="1" w:color="auto"/>
          <w:left w:val="single" w:sz="4" w:space="4" w:color="auto"/>
          <w:bottom w:val="single" w:sz="4" w:space="1" w:color="auto"/>
          <w:right w:val="single" w:sz="4" w:space="4" w:color="auto"/>
        </w:pBdr>
        <w:jc w:val="both"/>
        <w:rPr>
          <w:rFonts w:asciiTheme="minorHAnsi" w:eastAsia="BatangChe" w:hAnsiTheme="minorHAnsi" w:cstheme="minorHAnsi"/>
          <w:b/>
          <w:sz w:val="24"/>
          <w:szCs w:val="24"/>
        </w:rPr>
      </w:pPr>
      <w:r w:rsidRPr="00D345C9">
        <w:rPr>
          <w:rFonts w:asciiTheme="minorHAnsi" w:eastAsia="BatangChe" w:hAnsiTheme="minorHAnsi" w:cstheme="minorHAnsi"/>
          <w:b/>
          <w:sz w:val="24"/>
          <w:szCs w:val="24"/>
        </w:rPr>
        <w:t>Patients must always be in the centre of NHS planning, organi</w:t>
      </w:r>
      <w:r w:rsidR="002830DC" w:rsidRPr="00D345C9">
        <w:rPr>
          <w:rFonts w:asciiTheme="minorHAnsi" w:eastAsia="BatangChe" w:hAnsiTheme="minorHAnsi" w:cstheme="minorHAnsi"/>
          <w:b/>
          <w:sz w:val="24"/>
          <w:szCs w:val="24"/>
        </w:rPr>
        <w:t>s</w:t>
      </w:r>
      <w:r w:rsidRPr="00D345C9">
        <w:rPr>
          <w:rFonts w:asciiTheme="minorHAnsi" w:eastAsia="BatangChe" w:hAnsiTheme="minorHAnsi" w:cstheme="minorHAnsi"/>
          <w:b/>
          <w:sz w:val="24"/>
          <w:szCs w:val="24"/>
        </w:rPr>
        <w:t>ation and services</w:t>
      </w:r>
      <w:r w:rsidR="00071D8D">
        <w:rPr>
          <w:rFonts w:asciiTheme="minorHAnsi" w:eastAsia="BatangChe" w:hAnsiTheme="minorHAnsi" w:cstheme="minorHAnsi"/>
          <w:b/>
          <w:sz w:val="24"/>
          <w:szCs w:val="24"/>
        </w:rPr>
        <w:t>’</w:t>
      </w:r>
      <w:r w:rsidRPr="00D345C9">
        <w:rPr>
          <w:rFonts w:asciiTheme="minorHAnsi" w:eastAsia="BatangChe" w:hAnsiTheme="minorHAnsi" w:cstheme="minorHAnsi"/>
          <w:b/>
          <w:sz w:val="24"/>
          <w:szCs w:val="24"/>
        </w:rPr>
        <w:t xml:space="preserve"> provision</w:t>
      </w:r>
      <w:r w:rsidR="00DD4093" w:rsidRPr="00D345C9">
        <w:rPr>
          <w:rFonts w:asciiTheme="minorHAnsi" w:eastAsia="BatangChe" w:hAnsiTheme="minorHAnsi" w:cstheme="minorHAnsi"/>
          <w:b/>
          <w:sz w:val="24"/>
          <w:szCs w:val="24"/>
        </w:rPr>
        <w:t>, wherever and whenever changes are planned for our services</w:t>
      </w:r>
      <w:r w:rsidRPr="00D345C9">
        <w:rPr>
          <w:rFonts w:asciiTheme="minorHAnsi" w:eastAsia="BatangChe" w:hAnsiTheme="minorHAnsi" w:cstheme="minorHAnsi"/>
          <w:b/>
          <w:sz w:val="24"/>
          <w:szCs w:val="24"/>
        </w:rPr>
        <w:t>.</w:t>
      </w:r>
    </w:p>
    <w:p w:rsidR="00DC755B" w:rsidRPr="00D345C9" w:rsidRDefault="00DC755B" w:rsidP="00F13D37">
      <w:pPr>
        <w:pStyle w:val="NoSpacing1"/>
        <w:pBdr>
          <w:bottom w:val="single" w:sz="4" w:space="1" w:color="auto"/>
        </w:pBdr>
        <w:spacing w:line="276" w:lineRule="auto"/>
        <w:jc w:val="center"/>
        <w:rPr>
          <w:rFonts w:asciiTheme="minorHAnsi" w:hAnsiTheme="minorHAnsi" w:cstheme="minorHAnsi"/>
          <w:b/>
          <w:sz w:val="48"/>
          <w:szCs w:val="48"/>
        </w:rPr>
      </w:pPr>
    </w:p>
    <w:p w:rsidR="00DC755B" w:rsidRPr="00D345C9" w:rsidRDefault="00DC755B" w:rsidP="00F13D37">
      <w:pPr>
        <w:pStyle w:val="NoSpacing1"/>
        <w:pBdr>
          <w:bottom w:val="single" w:sz="4" w:space="1" w:color="auto"/>
        </w:pBdr>
        <w:spacing w:line="276" w:lineRule="auto"/>
        <w:jc w:val="center"/>
        <w:rPr>
          <w:rFonts w:asciiTheme="minorHAnsi" w:hAnsiTheme="minorHAnsi" w:cstheme="minorHAnsi"/>
          <w:b/>
          <w:sz w:val="48"/>
          <w:szCs w:val="48"/>
        </w:rPr>
      </w:pPr>
    </w:p>
    <w:p w:rsidR="00F13D37" w:rsidRPr="00D345C9" w:rsidRDefault="00660CDC" w:rsidP="00F13D37">
      <w:pPr>
        <w:pStyle w:val="NoSpacing1"/>
        <w:pBdr>
          <w:bottom w:val="single" w:sz="4" w:space="1" w:color="auto"/>
        </w:pBdr>
        <w:spacing w:line="276" w:lineRule="auto"/>
        <w:jc w:val="center"/>
        <w:rPr>
          <w:rFonts w:asciiTheme="minorHAnsi" w:eastAsia="BatangChe" w:hAnsiTheme="minorHAnsi" w:cstheme="minorHAnsi"/>
          <w:b/>
          <w:sz w:val="48"/>
          <w:szCs w:val="48"/>
        </w:rPr>
      </w:pPr>
      <w:r w:rsidRPr="00D345C9">
        <w:rPr>
          <w:rFonts w:asciiTheme="minorHAnsi" w:hAnsiTheme="minorHAnsi" w:cstheme="minorHAnsi"/>
          <w:b/>
          <w:sz w:val="48"/>
          <w:szCs w:val="48"/>
        </w:rPr>
        <w:lastRenderedPageBreak/>
        <w:t>Public Involvement in the NHS: Legislation, Regulations and Duties</w:t>
      </w:r>
    </w:p>
    <w:p w:rsidR="00A96BFA" w:rsidRPr="00D345C9" w:rsidRDefault="00660CDC" w:rsidP="007D3FDC">
      <w:pPr>
        <w:pStyle w:val="NoSpacing"/>
        <w:spacing w:line="276" w:lineRule="auto"/>
        <w:jc w:val="both"/>
        <w:rPr>
          <w:rFonts w:asciiTheme="minorHAnsi" w:hAnsiTheme="minorHAnsi" w:cstheme="minorHAnsi"/>
          <w:b/>
          <w:sz w:val="24"/>
          <w:szCs w:val="24"/>
          <w:u w:val="single"/>
        </w:rPr>
      </w:pPr>
      <w:r w:rsidRPr="00D345C9">
        <w:rPr>
          <w:rFonts w:asciiTheme="minorHAnsi" w:hAnsiTheme="minorHAnsi" w:cstheme="minorHAnsi"/>
          <w:sz w:val="24"/>
          <w:szCs w:val="24"/>
        </w:rPr>
        <w:t>“We must put every citizen and patient voice absolutely at the heart of every</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decision we take in purchasing, commissioning and providing services”.</w:t>
      </w:r>
    </w:p>
    <w:p w:rsidR="007D3FDC" w:rsidRPr="00D345C9" w:rsidRDefault="00660CDC" w:rsidP="00F13D37">
      <w:pPr>
        <w:pStyle w:val="NoSpacing"/>
        <w:spacing w:line="276" w:lineRule="auto"/>
        <w:jc w:val="right"/>
        <w:rPr>
          <w:rFonts w:asciiTheme="minorHAnsi" w:hAnsiTheme="minorHAnsi" w:cstheme="minorHAnsi"/>
          <w:sz w:val="24"/>
          <w:szCs w:val="24"/>
        </w:rPr>
      </w:pPr>
      <w:r w:rsidRPr="00D345C9">
        <w:rPr>
          <w:rFonts w:asciiTheme="minorHAnsi" w:hAnsiTheme="minorHAnsi" w:cstheme="minorHAnsi"/>
          <w:b/>
          <w:sz w:val="24"/>
          <w:szCs w:val="24"/>
          <w:u w:val="single"/>
        </w:rPr>
        <w:t>National Director of Patients and Information at NHS England</w:t>
      </w:r>
    </w:p>
    <w:p w:rsidR="00F13D37" w:rsidRPr="00D345C9" w:rsidRDefault="00F13D37" w:rsidP="00F13D37">
      <w:pPr>
        <w:pStyle w:val="NoSpacing"/>
        <w:spacing w:line="276" w:lineRule="auto"/>
        <w:jc w:val="right"/>
        <w:rPr>
          <w:rFonts w:asciiTheme="minorHAnsi" w:hAnsiTheme="minorHAnsi" w:cstheme="minorHAnsi"/>
          <w:sz w:val="24"/>
          <w:szCs w:val="24"/>
        </w:rPr>
      </w:pPr>
    </w:p>
    <w:p w:rsidR="00DC026A" w:rsidRPr="00D345C9" w:rsidRDefault="00660CDC" w:rsidP="00F13D37">
      <w:pPr>
        <w:pStyle w:val="NoSpacing"/>
        <w:spacing w:line="276" w:lineRule="auto"/>
        <w:jc w:val="both"/>
        <w:rPr>
          <w:rFonts w:asciiTheme="minorHAnsi" w:hAnsiTheme="minorHAnsi" w:cstheme="minorHAnsi"/>
          <w:b/>
          <w:sz w:val="24"/>
          <w:szCs w:val="24"/>
          <w:u w:val="single"/>
        </w:rPr>
      </w:pPr>
      <w:r w:rsidRPr="00D345C9">
        <w:rPr>
          <w:rFonts w:asciiTheme="minorHAnsi" w:hAnsiTheme="minorHAnsi" w:cstheme="minorHAnsi"/>
          <w:b/>
          <w:sz w:val="24"/>
          <w:szCs w:val="24"/>
        </w:rPr>
        <w:t>“</w:t>
      </w:r>
      <w:r w:rsidRPr="00D345C9">
        <w:rPr>
          <w:rFonts w:asciiTheme="minorHAnsi" w:hAnsiTheme="minorHAnsi" w:cstheme="minorHAnsi"/>
          <w:sz w:val="24"/>
          <w:szCs w:val="24"/>
        </w:rPr>
        <w:t>Users must be involved not only in the consideration of proposals to change</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services, but also in the development of any proposal that will change the manner</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in which a health service is provided</w:t>
      </w:r>
      <w:r w:rsidR="00C2250B" w:rsidRPr="00D345C9">
        <w:rPr>
          <w:rFonts w:asciiTheme="minorHAnsi" w:hAnsiTheme="minorHAnsi" w:cstheme="minorHAnsi"/>
          <w:sz w:val="24"/>
          <w:szCs w:val="24"/>
        </w:rPr>
        <w:t>,</w:t>
      </w:r>
      <w:r w:rsidRPr="00D345C9">
        <w:rPr>
          <w:rFonts w:asciiTheme="minorHAnsi" w:hAnsiTheme="minorHAnsi" w:cstheme="minorHAnsi"/>
          <w:sz w:val="24"/>
          <w:szCs w:val="24"/>
        </w:rPr>
        <w:t xml:space="preserve"> or the range of services offered...</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Consultations</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should begin when proposals are still at a formative stage. Remember. NHS Act</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requires health bodies to involve the public in “the development and consideration</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of proposals”.  </w:t>
      </w:r>
      <w:r w:rsidR="007D3FDC" w:rsidRPr="00D345C9">
        <w:rPr>
          <w:rFonts w:asciiTheme="minorHAnsi" w:hAnsiTheme="minorHAnsi" w:cstheme="minorHAnsi"/>
          <w:sz w:val="24"/>
          <w:szCs w:val="24"/>
        </w:rPr>
        <w:t xml:space="preserve">                                                                         </w:t>
      </w:r>
      <w:r w:rsidRPr="00D345C9">
        <w:rPr>
          <w:rFonts w:asciiTheme="minorHAnsi" w:hAnsiTheme="minorHAnsi" w:cstheme="minorHAnsi"/>
          <w:b/>
          <w:sz w:val="24"/>
          <w:szCs w:val="24"/>
          <w:u w:val="single"/>
        </w:rPr>
        <w:t>Real Involvement</w:t>
      </w:r>
      <w:r w:rsidR="00A810A1" w:rsidRPr="00D345C9">
        <w:rPr>
          <w:rFonts w:asciiTheme="minorHAnsi" w:hAnsiTheme="minorHAnsi" w:cstheme="minorHAnsi"/>
          <w:b/>
          <w:sz w:val="24"/>
          <w:szCs w:val="24"/>
          <w:u w:val="single"/>
        </w:rPr>
        <w:t xml:space="preserve"> (DH 2008)</w:t>
      </w:r>
    </w:p>
    <w:p w:rsidR="00F13D37" w:rsidRPr="00D345C9" w:rsidRDefault="00F13D37" w:rsidP="00F13D37">
      <w:pPr>
        <w:pStyle w:val="NoSpacing"/>
        <w:spacing w:line="276" w:lineRule="auto"/>
        <w:jc w:val="both"/>
        <w:rPr>
          <w:rFonts w:asciiTheme="minorHAnsi" w:hAnsiTheme="minorHAnsi" w:cstheme="minorHAnsi"/>
          <w:sz w:val="24"/>
          <w:szCs w:val="24"/>
        </w:rPr>
      </w:pPr>
    </w:p>
    <w:p w:rsidR="007D3FDC" w:rsidRPr="00D345C9" w:rsidRDefault="00DC026A" w:rsidP="00F13D37">
      <w:pPr>
        <w:pStyle w:val="ListParagraph"/>
        <w:pBdr>
          <w:top w:val="single" w:sz="4" w:space="1" w:color="auto"/>
          <w:bottom w:val="single" w:sz="4" w:space="1" w:color="auto"/>
        </w:pBdr>
        <w:shd w:val="clear" w:color="auto" w:fill="F2F2F2"/>
        <w:spacing w:after="160"/>
        <w:ind w:left="0"/>
        <w:rPr>
          <w:rFonts w:asciiTheme="minorHAnsi" w:hAnsiTheme="minorHAnsi" w:cstheme="minorHAnsi"/>
          <w:b/>
          <w:sz w:val="28"/>
          <w:szCs w:val="28"/>
        </w:rPr>
      </w:pPr>
      <w:r w:rsidRPr="00D345C9">
        <w:rPr>
          <w:rFonts w:asciiTheme="minorHAnsi" w:hAnsiTheme="minorHAnsi" w:cstheme="minorHAnsi"/>
          <w:b/>
          <w:sz w:val="28"/>
          <w:szCs w:val="28"/>
        </w:rPr>
        <w:t>1.      NHS CONSTITUT</w:t>
      </w:r>
      <w:r w:rsidR="00F13D37" w:rsidRPr="00D345C9">
        <w:rPr>
          <w:rFonts w:asciiTheme="minorHAnsi" w:hAnsiTheme="minorHAnsi" w:cstheme="minorHAnsi"/>
          <w:b/>
          <w:sz w:val="28"/>
          <w:szCs w:val="28"/>
        </w:rPr>
        <w:t>ION (2013) PLEDGES AND PROMISES</w:t>
      </w:r>
    </w:p>
    <w:p w:rsidR="007D3FDC" w:rsidRPr="00D345C9" w:rsidRDefault="00660CDC" w:rsidP="00F13D37">
      <w:pPr>
        <w:pStyle w:val="NoSpacing1"/>
        <w:shd w:val="clear" w:color="auto" w:fill="FFFFFF"/>
        <w:rPr>
          <w:rFonts w:asciiTheme="minorHAnsi" w:hAnsiTheme="minorHAnsi" w:cstheme="minorHAnsi"/>
          <w:sz w:val="24"/>
          <w:szCs w:val="24"/>
        </w:rPr>
      </w:pPr>
      <w:r w:rsidRPr="00D345C9">
        <w:rPr>
          <w:rFonts w:asciiTheme="minorHAnsi" w:hAnsiTheme="minorHAnsi" w:cstheme="minorHAnsi"/>
          <w:sz w:val="24"/>
          <w:szCs w:val="24"/>
        </w:rPr>
        <w:t xml:space="preserve">3a. </w:t>
      </w:r>
      <w:r w:rsidR="007D3FDC" w:rsidRPr="00D345C9">
        <w:rPr>
          <w:rFonts w:asciiTheme="minorHAnsi" w:hAnsiTheme="minorHAnsi" w:cstheme="minorHAnsi"/>
          <w:sz w:val="24"/>
          <w:szCs w:val="24"/>
        </w:rPr>
        <w:t xml:space="preserve">   </w:t>
      </w:r>
      <w:r w:rsidRPr="00D345C9">
        <w:rPr>
          <w:rFonts w:asciiTheme="minorHAnsi" w:hAnsiTheme="minorHAnsi" w:cstheme="minorHAnsi"/>
          <w:sz w:val="24"/>
          <w:szCs w:val="24"/>
          <w:u w:val="single"/>
          <w:shd w:val="clear" w:color="auto" w:fill="F2F2F2"/>
        </w:rPr>
        <w:t>Patients and the public – your rights and NHS pledges to you:</w:t>
      </w:r>
      <w:r w:rsidR="00F13D37" w:rsidRPr="00D345C9">
        <w:rPr>
          <w:rFonts w:asciiTheme="minorHAnsi" w:hAnsiTheme="minorHAnsi" w:cstheme="minorHAnsi"/>
          <w:sz w:val="24"/>
          <w:szCs w:val="24"/>
        </w:rPr>
        <w:t xml:space="preserve"> </w:t>
      </w:r>
    </w:p>
    <w:p w:rsidR="00F13D37" w:rsidRPr="00D345C9" w:rsidRDefault="00660CDC" w:rsidP="007D3FDC">
      <w:pPr>
        <w:pStyle w:val="NoSpacing1"/>
        <w:jc w:val="both"/>
        <w:rPr>
          <w:rFonts w:asciiTheme="minorHAnsi" w:hAnsiTheme="minorHAnsi" w:cstheme="minorHAnsi"/>
          <w:sz w:val="24"/>
          <w:szCs w:val="24"/>
        </w:rPr>
      </w:pPr>
      <w:r w:rsidRPr="00D345C9">
        <w:rPr>
          <w:rFonts w:asciiTheme="minorHAnsi" w:hAnsiTheme="minorHAnsi" w:cstheme="minorHAnsi"/>
          <w:sz w:val="24"/>
          <w:szCs w:val="24"/>
        </w:rPr>
        <w:t>“You have the right to be involved, directly or through representatives, in the planning of healthcare services commissioned by NHS bodies, the development and consideration of proposals for changes in the way those services are provided, and in decisions to be made affecting the operation of those services. The NHS also commits: to provide you with the information and support you</w:t>
      </w:r>
      <w:r w:rsidR="00F13D37" w:rsidRPr="00D345C9">
        <w:rPr>
          <w:rFonts w:asciiTheme="minorHAnsi" w:hAnsiTheme="minorHAnsi" w:cstheme="minorHAnsi"/>
          <w:sz w:val="24"/>
          <w:szCs w:val="24"/>
        </w:rPr>
        <w:t>r</w:t>
      </w:r>
      <w:r w:rsidRPr="00D345C9">
        <w:rPr>
          <w:rFonts w:asciiTheme="minorHAnsi" w:hAnsiTheme="minorHAnsi" w:cstheme="minorHAnsi"/>
          <w:sz w:val="24"/>
          <w:szCs w:val="24"/>
        </w:rPr>
        <w:t xml:space="preserve"> need to influence and scrutinise the planning and delivery of NHS services (pledge)” </w:t>
      </w:r>
    </w:p>
    <w:p w:rsidR="005F7A46" w:rsidRPr="00D345C9" w:rsidRDefault="00CD1838" w:rsidP="007D3FDC">
      <w:pPr>
        <w:pStyle w:val="NoSpacing1"/>
        <w:jc w:val="both"/>
        <w:rPr>
          <w:rFonts w:asciiTheme="minorHAnsi" w:hAnsiTheme="minorHAnsi" w:cstheme="minorHAnsi"/>
          <w:sz w:val="24"/>
          <w:szCs w:val="24"/>
        </w:rPr>
      </w:pPr>
      <w:r w:rsidRPr="00D345C9">
        <w:rPr>
          <w:rFonts w:asciiTheme="minorHAnsi" w:hAnsiTheme="minorHAnsi" w:cstheme="minorHAnsi"/>
          <w:b/>
          <w:sz w:val="24"/>
          <w:szCs w:val="24"/>
        </w:rPr>
        <w:t>(DH 2015)</w:t>
      </w:r>
    </w:p>
    <w:p w:rsidR="00DC026A" w:rsidRPr="00D345C9" w:rsidRDefault="00DC026A" w:rsidP="00AE4117">
      <w:pPr>
        <w:spacing w:line="276" w:lineRule="auto"/>
        <w:ind w:left="360"/>
        <w:rPr>
          <w:rFonts w:asciiTheme="minorHAnsi" w:hAnsiTheme="minorHAnsi" w:cstheme="minorHAnsi"/>
        </w:rPr>
      </w:pPr>
    </w:p>
    <w:p w:rsidR="00660CDC" w:rsidRPr="00D345C9" w:rsidRDefault="00B115BE" w:rsidP="002416FA">
      <w:pPr>
        <w:pStyle w:val="ListParagraph"/>
        <w:pBdr>
          <w:top w:val="single" w:sz="4" w:space="1" w:color="auto"/>
          <w:bottom w:val="single" w:sz="4" w:space="1" w:color="auto"/>
        </w:pBdr>
        <w:shd w:val="clear" w:color="auto" w:fill="F2F2F2"/>
        <w:spacing w:after="160"/>
        <w:ind w:left="0"/>
        <w:rPr>
          <w:rFonts w:asciiTheme="minorHAnsi" w:hAnsiTheme="minorHAnsi" w:cstheme="minorHAnsi"/>
          <w:b/>
          <w:sz w:val="28"/>
          <w:szCs w:val="28"/>
        </w:rPr>
      </w:pPr>
      <w:r w:rsidRPr="00D345C9">
        <w:rPr>
          <w:rFonts w:asciiTheme="minorHAnsi" w:hAnsiTheme="minorHAnsi" w:cstheme="minorHAnsi"/>
          <w:b/>
          <w:sz w:val="28"/>
          <w:szCs w:val="28"/>
        </w:rPr>
        <w:t>2</w:t>
      </w:r>
      <w:r w:rsidR="00B8369A"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w:t>
      </w:r>
      <w:r w:rsidR="00790255" w:rsidRPr="00D345C9">
        <w:rPr>
          <w:rFonts w:asciiTheme="minorHAnsi" w:hAnsiTheme="minorHAnsi" w:cstheme="minorHAnsi"/>
          <w:b/>
          <w:sz w:val="28"/>
          <w:szCs w:val="28"/>
        </w:rPr>
        <w:t xml:space="preserve">  </w:t>
      </w:r>
      <w:r w:rsidR="00660CDC" w:rsidRPr="00D345C9">
        <w:rPr>
          <w:rFonts w:asciiTheme="minorHAnsi" w:hAnsiTheme="minorHAnsi" w:cstheme="minorHAnsi"/>
          <w:b/>
          <w:sz w:val="28"/>
          <w:szCs w:val="28"/>
        </w:rPr>
        <w:t>DUTY TO INVOLVE SERVICE USERS</w:t>
      </w:r>
      <w:r w:rsidR="00464EB1" w:rsidRPr="00D345C9">
        <w:rPr>
          <w:rFonts w:asciiTheme="minorHAnsi" w:hAnsiTheme="minorHAnsi" w:cstheme="minorHAnsi"/>
          <w:b/>
          <w:sz w:val="28"/>
          <w:szCs w:val="28"/>
        </w:rPr>
        <w:t xml:space="preserve"> </w:t>
      </w:r>
      <w:r w:rsidR="00DC026A" w:rsidRPr="00D345C9">
        <w:rPr>
          <w:rFonts w:asciiTheme="minorHAnsi" w:hAnsiTheme="minorHAnsi" w:cstheme="minorHAnsi"/>
          <w:b/>
          <w:sz w:val="28"/>
          <w:szCs w:val="28"/>
        </w:rPr>
        <w:t xml:space="preserve">- </w:t>
      </w:r>
      <w:r w:rsidR="00464EB1" w:rsidRPr="00D345C9">
        <w:rPr>
          <w:rFonts w:asciiTheme="minorHAnsi" w:hAnsiTheme="minorHAnsi" w:cstheme="minorHAnsi"/>
          <w:b/>
          <w:sz w:val="28"/>
          <w:szCs w:val="28"/>
        </w:rPr>
        <w:t>THE NHS ACT 2006 SECTION</w:t>
      </w:r>
      <w:r w:rsidR="00B8369A" w:rsidRPr="00D345C9">
        <w:rPr>
          <w:rFonts w:asciiTheme="minorHAnsi" w:hAnsiTheme="minorHAnsi" w:cstheme="minorHAnsi"/>
          <w:b/>
          <w:sz w:val="28"/>
          <w:szCs w:val="28"/>
        </w:rPr>
        <w:t xml:space="preserve"> </w:t>
      </w:r>
      <w:r w:rsidR="00464EB1" w:rsidRPr="00D345C9">
        <w:rPr>
          <w:rFonts w:asciiTheme="minorHAnsi" w:hAnsiTheme="minorHAnsi" w:cstheme="minorHAnsi"/>
          <w:b/>
          <w:sz w:val="28"/>
          <w:szCs w:val="28"/>
        </w:rPr>
        <w:t>242</w:t>
      </w:r>
    </w:p>
    <w:p w:rsidR="00B8369A" w:rsidRPr="00D345C9" w:rsidRDefault="00B8369A" w:rsidP="007D3FDC">
      <w:pPr>
        <w:pStyle w:val="ListParagraph"/>
        <w:ind w:left="0"/>
        <w:jc w:val="center"/>
        <w:rPr>
          <w:rFonts w:asciiTheme="minorHAnsi" w:hAnsiTheme="minorHAnsi" w:cstheme="minorHAnsi"/>
          <w:sz w:val="10"/>
          <w:szCs w:val="10"/>
        </w:rPr>
      </w:pPr>
    </w:p>
    <w:p w:rsidR="00660CDC" w:rsidRPr="00D345C9" w:rsidRDefault="00660CDC" w:rsidP="007D3FDC">
      <w:pPr>
        <w:pStyle w:val="ListParagraph"/>
        <w:ind w:left="0"/>
        <w:jc w:val="center"/>
        <w:rPr>
          <w:rFonts w:asciiTheme="minorHAnsi" w:hAnsiTheme="minorHAnsi" w:cstheme="minorHAnsi"/>
          <w:b/>
          <w:sz w:val="24"/>
          <w:szCs w:val="24"/>
        </w:rPr>
      </w:pPr>
      <w:r w:rsidRPr="00D345C9">
        <w:rPr>
          <w:rFonts w:asciiTheme="minorHAnsi" w:hAnsiTheme="minorHAnsi" w:cstheme="minorHAnsi"/>
          <w:b/>
          <w:sz w:val="24"/>
          <w:szCs w:val="24"/>
        </w:rPr>
        <w:t xml:space="preserve">NHS statutory </w:t>
      </w:r>
      <w:r w:rsidR="00B115BE" w:rsidRPr="00D345C9">
        <w:rPr>
          <w:rFonts w:asciiTheme="minorHAnsi" w:hAnsiTheme="minorHAnsi" w:cstheme="minorHAnsi"/>
          <w:b/>
          <w:sz w:val="24"/>
          <w:szCs w:val="24"/>
        </w:rPr>
        <w:t>duties</w:t>
      </w:r>
      <w:r w:rsidR="006A09FB" w:rsidRPr="00D345C9">
        <w:rPr>
          <w:rFonts w:asciiTheme="minorHAnsi" w:hAnsiTheme="minorHAnsi" w:cstheme="minorHAnsi"/>
          <w:b/>
          <w:sz w:val="24"/>
          <w:szCs w:val="24"/>
        </w:rPr>
        <w:t xml:space="preserve"> </w:t>
      </w:r>
      <w:r w:rsidR="0054613F" w:rsidRPr="00D345C9">
        <w:rPr>
          <w:rFonts w:asciiTheme="minorHAnsi" w:hAnsiTheme="minorHAnsi" w:cstheme="minorHAnsi"/>
          <w:b/>
          <w:sz w:val="24"/>
          <w:szCs w:val="24"/>
        </w:rPr>
        <w:t>-</w:t>
      </w:r>
      <w:r w:rsidR="006A09FB" w:rsidRPr="00D345C9">
        <w:rPr>
          <w:rFonts w:asciiTheme="minorHAnsi" w:hAnsiTheme="minorHAnsi" w:cstheme="minorHAnsi"/>
          <w:b/>
          <w:sz w:val="24"/>
          <w:szCs w:val="24"/>
        </w:rPr>
        <w:t xml:space="preserve"> S242</w:t>
      </w:r>
      <w:r w:rsidR="00B115BE" w:rsidRPr="00D345C9">
        <w:rPr>
          <w:rFonts w:asciiTheme="minorHAnsi" w:hAnsiTheme="minorHAnsi" w:cstheme="minorHAnsi"/>
          <w:b/>
          <w:sz w:val="24"/>
          <w:szCs w:val="24"/>
        </w:rPr>
        <w:t xml:space="preserve"> applies to all NHS Trusts</w:t>
      </w:r>
      <w:r w:rsidR="00F13D37" w:rsidRPr="00D345C9">
        <w:rPr>
          <w:rFonts w:asciiTheme="minorHAnsi" w:hAnsiTheme="minorHAnsi" w:cstheme="minorHAnsi"/>
          <w:b/>
          <w:sz w:val="24"/>
          <w:szCs w:val="24"/>
        </w:rPr>
        <w:t xml:space="preserve"> and</w:t>
      </w:r>
      <w:r w:rsidR="00B115BE" w:rsidRPr="00D345C9">
        <w:rPr>
          <w:rFonts w:asciiTheme="minorHAnsi" w:hAnsiTheme="minorHAnsi" w:cstheme="minorHAnsi"/>
          <w:b/>
          <w:sz w:val="24"/>
          <w:szCs w:val="24"/>
        </w:rPr>
        <w:t xml:space="preserve"> </w:t>
      </w:r>
      <w:r w:rsidRPr="00D345C9">
        <w:rPr>
          <w:rFonts w:asciiTheme="minorHAnsi" w:hAnsiTheme="minorHAnsi" w:cstheme="minorHAnsi"/>
          <w:b/>
          <w:sz w:val="24"/>
          <w:szCs w:val="24"/>
        </w:rPr>
        <w:t>Foundation Trusts:</w:t>
      </w:r>
    </w:p>
    <w:p w:rsidR="007D3FDC" w:rsidRPr="00D345C9" w:rsidRDefault="007D3FDC" w:rsidP="007D3FDC">
      <w:pPr>
        <w:pBdr>
          <w:top w:val="double" w:sz="4" w:space="1" w:color="auto"/>
          <w:left w:val="double" w:sz="4" w:space="4" w:color="auto"/>
          <w:bottom w:val="double" w:sz="4" w:space="1" w:color="auto"/>
          <w:right w:val="double" w:sz="4" w:space="4" w:color="auto"/>
        </w:pBdr>
        <w:spacing w:line="276" w:lineRule="auto"/>
        <w:rPr>
          <w:rFonts w:asciiTheme="minorHAnsi" w:hAnsiTheme="minorHAnsi" w:cstheme="minorHAnsi"/>
          <w:sz w:val="10"/>
          <w:szCs w:val="10"/>
        </w:rPr>
      </w:pPr>
    </w:p>
    <w:p w:rsidR="00660CDC" w:rsidRPr="00D345C9" w:rsidRDefault="006A09FB" w:rsidP="007D3FDC">
      <w:pPr>
        <w:pBdr>
          <w:top w:val="double" w:sz="4" w:space="1" w:color="auto"/>
          <w:left w:val="double" w:sz="4" w:space="4" w:color="auto"/>
          <w:bottom w:val="double" w:sz="4" w:space="1" w:color="auto"/>
          <w:right w:val="double" w:sz="4" w:space="4" w:color="auto"/>
        </w:pBdr>
        <w:spacing w:line="276" w:lineRule="auto"/>
        <w:rPr>
          <w:rFonts w:asciiTheme="minorHAnsi" w:hAnsiTheme="minorHAnsi" w:cstheme="minorHAnsi"/>
          <w:sz w:val="10"/>
          <w:szCs w:val="10"/>
        </w:rPr>
      </w:pPr>
      <w:r w:rsidRPr="00D345C9">
        <w:rPr>
          <w:rFonts w:asciiTheme="minorHAnsi" w:hAnsiTheme="minorHAnsi" w:cstheme="minorHAnsi"/>
        </w:rPr>
        <w:t>“</w:t>
      </w:r>
      <w:r w:rsidR="00660CDC" w:rsidRPr="00D345C9">
        <w:rPr>
          <w:rFonts w:asciiTheme="minorHAnsi" w:hAnsiTheme="minorHAnsi" w:cstheme="minorHAnsi"/>
        </w:rPr>
        <w:t xml:space="preserve">Each relevant English body must make arrangements, as respects health services for which it is responsible, which secure that users of those services are, whether directly or through representatives, involved (whether by being consulted or provided with information, or in other ways) in – </w:t>
      </w:r>
      <w:r w:rsidR="00F13D37" w:rsidRPr="00D345C9">
        <w:rPr>
          <w:rFonts w:asciiTheme="minorHAnsi" w:hAnsiTheme="minorHAnsi" w:cstheme="minorHAnsi"/>
        </w:rPr>
        <w:t>(</w:t>
      </w:r>
      <w:r w:rsidR="00660CDC" w:rsidRPr="00D345C9">
        <w:rPr>
          <w:rFonts w:asciiTheme="minorHAnsi" w:hAnsiTheme="minorHAnsi" w:cstheme="minorHAnsi"/>
        </w:rPr>
        <w:t xml:space="preserve">a) the planning of the provision of those services </w:t>
      </w:r>
      <w:r w:rsidR="00F13D37" w:rsidRPr="00D345C9">
        <w:rPr>
          <w:rFonts w:asciiTheme="minorHAnsi" w:hAnsiTheme="minorHAnsi" w:cstheme="minorHAnsi"/>
        </w:rPr>
        <w:t>(</w:t>
      </w:r>
      <w:r w:rsidR="00660CDC" w:rsidRPr="00D345C9">
        <w:rPr>
          <w:rFonts w:asciiTheme="minorHAnsi" w:hAnsiTheme="minorHAnsi" w:cstheme="minorHAnsi"/>
        </w:rPr>
        <w:t xml:space="preserve">b) the development and consideration of proposals for changes in the way those services are provided, and </w:t>
      </w:r>
      <w:r w:rsidR="00F13D37" w:rsidRPr="00D345C9">
        <w:rPr>
          <w:rFonts w:asciiTheme="minorHAnsi" w:hAnsiTheme="minorHAnsi" w:cstheme="minorHAnsi"/>
        </w:rPr>
        <w:t>(</w:t>
      </w:r>
      <w:r w:rsidR="00660CDC" w:rsidRPr="00D345C9">
        <w:rPr>
          <w:rFonts w:asciiTheme="minorHAnsi" w:hAnsiTheme="minorHAnsi" w:cstheme="minorHAnsi"/>
        </w:rPr>
        <w:t xml:space="preserve">c) decisions to be made by that body affecting the operation of those services. The duty applies if implementation of the proposal, or a decision (if made), would have impact on </w:t>
      </w:r>
      <w:r w:rsidR="00F13D37" w:rsidRPr="00D345C9">
        <w:rPr>
          <w:rFonts w:asciiTheme="minorHAnsi" w:hAnsiTheme="minorHAnsi" w:cstheme="minorHAnsi"/>
        </w:rPr>
        <w:t>–</w:t>
      </w:r>
      <w:r w:rsidR="00660CDC" w:rsidRPr="00D345C9">
        <w:rPr>
          <w:rFonts w:asciiTheme="minorHAnsi" w:hAnsiTheme="minorHAnsi" w:cstheme="minorHAnsi"/>
        </w:rPr>
        <w:t xml:space="preserve"> </w:t>
      </w:r>
      <w:r w:rsidR="00F13D37" w:rsidRPr="00D345C9">
        <w:rPr>
          <w:rFonts w:asciiTheme="minorHAnsi" w:hAnsiTheme="minorHAnsi" w:cstheme="minorHAnsi"/>
        </w:rPr>
        <w:t>(</w:t>
      </w:r>
      <w:r w:rsidR="00660CDC" w:rsidRPr="00D345C9">
        <w:rPr>
          <w:rFonts w:asciiTheme="minorHAnsi" w:hAnsiTheme="minorHAnsi" w:cstheme="minorHAnsi"/>
        </w:rPr>
        <w:t xml:space="preserve">a) the manner in which the services are delivered to users of those services, or </w:t>
      </w:r>
      <w:r w:rsidR="00F13D37" w:rsidRPr="00D345C9">
        <w:rPr>
          <w:rFonts w:asciiTheme="minorHAnsi" w:hAnsiTheme="minorHAnsi" w:cstheme="minorHAnsi"/>
        </w:rPr>
        <w:t>(</w:t>
      </w:r>
      <w:r w:rsidR="00660CDC" w:rsidRPr="00D345C9">
        <w:rPr>
          <w:rFonts w:asciiTheme="minorHAnsi" w:hAnsiTheme="minorHAnsi" w:cstheme="minorHAnsi"/>
        </w:rPr>
        <w:t>b) the range of health services available to those users</w:t>
      </w:r>
      <w:r w:rsidRPr="00D345C9">
        <w:rPr>
          <w:rFonts w:asciiTheme="minorHAnsi" w:hAnsiTheme="minorHAnsi" w:cstheme="minorHAnsi"/>
        </w:rPr>
        <w:t>”</w:t>
      </w:r>
      <w:r w:rsidR="00CD1838" w:rsidRPr="00D345C9">
        <w:rPr>
          <w:rFonts w:asciiTheme="minorHAnsi" w:hAnsiTheme="minorHAnsi" w:cstheme="minorHAnsi"/>
        </w:rPr>
        <w:t xml:space="preserve">  </w:t>
      </w:r>
      <w:r w:rsidR="00CD1838" w:rsidRPr="00D345C9">
        <w:rPr>
          <w:rFonts w:asciiTheme="minorHAnsi" w:hAnsiTheme="minorHAnsi" w:cstheme="minorHAnsi"/>
          <w:b/>
        </w:rPr>
        <w:t>(DH 2006)</w:t>
      </w:r>
      <w:r w:rsidR="00F13D37" w:rsidRPr="00D345C9">
        <w:rPr>
          <w:rFonts w:asciiTheme="minorHAnsi" w:hAnsiTheme="minorHAnsi" w:cstheme="minorHAnsi"/>
          <w:b/>
        </w:rPr>
        <w:t>.</w:t>
      </w:r>
    </w:p>
    <w:p w:rsidR="007D3FDC" w:rsidRPr="00D345C9" w:rsidRDefault="007D3FDC" w:rsidP="00AE4117">
      <w:pPr>
        <w:spacing w:line="276" w:lineRule="auto"/>
        <w:rPr>
          <w:rFonts w:asciiTheme="minorHAnsi" w:hAnsiTheme="minorHAnsi" w:cstheme="minorHAnsi"/>
          <w:b/>
        </w:rPr>
      </w:pPr>
    </w:p>
    <w:p w:rsidR="00DC755B" w:rsidRPr="00D345C9" w:rsidRDefault="00DC755B" w:rsidP="00AE4117">
      <w:pPr>
        <w:spacing w:line="276" w:lineRule="auto"/>
        <w:rPr>
          <w:rFonts w:asciiTheme="minorHAnsi" w:hAnsiTheme="minorHAnsi" w:cstheme="minorHAnsi"/>
          <w:b/>
        </w:rPr>
      </w:pPr>
    </w:p>
    <w:p w:rsidR="00DC755B" w:rsidRPr="00D345C9" w:rsidRDefault="00DC755B" w:rsidP="00AE4117">
      <w:pPr>
        <w:spacing w:line="276" w:lineRule="auto"/>
        <w:rPr>
          <w:rFonts w:asciiTheme="minorHAnsi" w:hAnsiTheme="minorHAnsi" w:cstheme="minorHAnsi"/>
          <w:b/>
        </w:rPr>
      </w:pPr>
    </w:p>
    <w:p w:rsidR="00DC026A" w:rsidRPr="00D345C9" w:rsidRDefault="006A09FB" w:rsidP="002416FA">
      <w:pPr>
        <w:pBdr>
          <w:top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lastRenderedPageBreak/>
        <w:t>3</w:t>
      </w:r>
      <w:r w:rsidR="00B8369A"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w:t>
      </w:r>
      <w:r w:rsidR="007D3FDC" w:rsidRPr="00D345C9">
        <w:rPr>
          <w:rFonts w:asciiTheme="minorHAnsi" w:hAnsiTheme="minorHAnsi" w:cstheme="minorHAnsi"/>
          <w:b/>
          <w:sz w:val="28"/>
          <w:szCs w:val="28"/>
        </w:rPr>
        <w:t xml:space="preserve">     </w:t>
      </w:r>
      <w:r w:rsidRPr="00D345C9">
        <w:rPr>
          <w:rFonts w:asciiTheme="minorHAnsi" w:hAnsiTheme="minorHAnsi" w:cstheme="minorHAnsi"/>
          <w:b/>
          <w:sz w:val="28"/>
          <w:szCs w:val="28"/>
        </w:rPr>
        <w:t>GUIDANCE ON s</w:t>
      </w:r>
      <w:r w:rsidR="00660CDC" w:rsidRPr="00D345C9">
        <w:rPr>
          <w:rFonts w:asciiTheme="minorHAnsi" w:hAnsiTheme="minorHAnsi" w:cstheme="minorHAnsi"/>
          <w:b/>
          <w:sz w:val="28"/>
          <w:szCs w:val="28"/>
        </w:rPr>
        <w:t>242 NHS ACT (2006) – DEPARTMENT OF HEALTH</w:t>
      </w:r>
    </w:p>
    <w:p w:rsidR="00660CDC" w:rsidRPr="00D345C9" w:rsidRDefault="00DC026A" w:rsidP="002416FA">
      <w:pPr>
        <w:pBdr>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 xml:space="preserve">        </w:t>
      </w:r>
      <w:r w:rsidR="00660CDC" w:rsidRPr="00D345C9">
        <w:rPr>
          <w:rFonts w:asciiTheme="minorHAnsi" w:hAnsiTheme="minorHAnsi" w:cstheme="minorHAnsi"/>
          <w:b/>
          <w:sz w:val="28"/>
          <w:szCs w:val="28"/>
        </w:rPr>
        <w:t xml:space="preserve"> </w:t>
      </w:r>
      <w:r w:rsidRPr="00D345C9">
        <w:rPr>
          <w:rFonts w:asciiTheme="minorHAnsi" w:hAnsiTheme="minorHAnsi" w:cstheme="minorHAnsi"/>
          <w:b/>
          <w:sz w:val="28"/>
          <w:szCs w:val="28"/>
        </w:rPr>
        <w:t xml:space="preserve"> </w:t>
      </w:r>
      <w:r w:rsidR="00660CDC" w:rsidRPr="00D345C9">
        <w:rPr>
          <w:rFonts w:asciiTheme="minorHAnsi" w:hAnsiTheme="minorHAnsi" w:cstheme="minorHAnsi"/>
          <w:b/>
          <w:sz w:val="28"/>
          <w:szCs w:val="28"/>
        </w:rPr>
        <w:t>AND NHSE</w:t>
      </w:r>
    </w:p>
    <w:p w:rsidR="006A09FB" w:rsidRPr="00D345C9" w:rsidRDefault="006A09FB" w:rsidP="00AE4117">
      <w:pPr>
        <w:spacing w:line="276" w:lineRule="auto"/>
        <w:rPr>
          <w:rFonts w:asciiTheme="minorHAnsi" w:hAnsiTheme="minorHAnsi" w:cstheme="minorHAnsi"/>
        </w:rPr>
      </w:pPr>
    </w:p>
    <w:p w:rsidR="007D3FDC" w:rsidRPr="00D345C9" w:rsidRDefault="00660CDC" w:rsidP="002416FA">
      <w:pPr>
        <w:shd w:val="clear" w:color="auto" w:fill="F2F2F2"/>
        <w:spacing w:line="276" w:lineRule="auto"/>
        <w:rPr>
          <w:rFonts w:asciiTheme="minorHAnsi" w:hAnsiTheme="minorHAnsi" w:cstheme="minorHAnsi"/>
        </w:rPr>
      </w:pPr>
      <w:r w:rsidRPr="00D345C9">
        <w:rPr>
          <w:rFonts w:asciiTheme="minorHAnsi" w:hAnsiTheme="minorHAnsi" w:cstheme="minorHAnsi"/>
          <w:u w:val="single"/>
        </w:rPr>
        <w:t>Definition</w:t>
      </w:r>
      <w:r w:rsidRPr="00D345C9">
        <w:rPr>
          <w:rFonts w:asciiTheme="minorHAnsi" w:hAnsiTheme="minorHAnsi" w:cstheme="minorHAnsi"/>
        </w:rPr>
        <w:t xml:space="preserve">:  </w:t>
      </w:r>
      <w:r w:rsidR="007D3FDC" w:rsidRPr="00D345C9">
        <w:rPr>
          <w:rFonts w:asciiTheme="minorHAnsi" w:hAnsiTheme="minorHAnsi" w:cstheme="minorHAnsi"/>
        </w:rPr>
        <w:t xml:space="preserve">   </w:t>
      </w:r>
      <w:r w:rsidR="00995311" w:rsidRPr="00D345C9">
        <w:rPr>
          <w:rFonts w:asciiTheme="minorHAnsi" w:hAnsiTheme="minorHAnsi" w:cstheme="minorHAnsi"/>
        </w:rPr>
        <w:t>“A person is a ‘user’</w:t>
      </w:r>
      <w:r w:rsidRPr="00D345C9">
        <w:rPr>
          <w:rFonts w:asciiTheme="minorHAnsi" w:hAnsiTheme="minorHAnsi" w:cstheme="minorHAnsi"/>
        </w:rPr>
        <w:t xml:space="preserve"> of any health services if the person is someone to </w:t>
      </w:r>
    </w:p>
    <w:p w:rsidR="00660CDC" w:rsidRPr="00D345C9" w:rsidRDefault="007D3FDC" w:rsidP="002416FA">
      <w:pPr>
        <w:shd w:val="clear" w:color="auto" w:fill="F2F2F2"/>
        <w:spacing w:line="276" w:lineRule="auto"/>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whom those services are being or may be provided.”</w:t>
      </w:r>
    </w:p>
    <w:p w:rsidR="006A09FB" w:rsidRPr="00D345C9" w:rsidRDefault="006A09FB" w:rsidP="00AE4117">
      <w:pPr>
        <w:spacing w:line="276" w:lineRule="auto"/>
        <w:rPr>
          <w:rFonts w:asciiTheme="minorHAnsi" w:hAnsiTheme="minorHAnsi" w:cstheme="minorHAnsi"/>
        </w:rPr>
      </w:pPr>
    </w:p>
    <w:p w:rsidR="00660CDC" w:rsidRPr="00D345C9" w:rsidRDefault="00660CDC" w:rsidP="007D3FDC">
      <w:pPr>
        <w:pStyle w:val="ListParagraph"/>
        <w:numPr>
          <w:ilvl w:val="0"/>
          <w:numId w:val="7"/>
        </w:numPr>
        <w:spacing w:after="160"/>
        <w:ind w:left="284"/>
        <w:jc w:val="both"/>
        <w:rPr>
          <w:rFonts w:asciiTheme="minorHAnsi" w:hAnsiTheme="minorHAnsi" w:cstheme="minorHAnsi"/>
          <w:sz w:val="24"/>
          <w:szCs w:val="24"/>
        </w:rPr>
      </w:pPr>
      <w:r w:rsidRPr="00D345C9">
        <w:rPr>
          <w:rFonts w:asciiTheme="minorHAnsi" w:hAnsiTheme="minorHAnsi" w:cstheme="minorHAnsi"/>
          <w:sz w:val="24"/>
          <w:szCs w:val="24"/>
        </w:rPr>
        <w:t xml:space="preserve">Excellent advice on public involvement is contained in the DH statutory guidance on public involvement in the NHS - </w:t>
      </w:r>
      <w:r w:rsidRPr="00D345C9">
        <w:rPr>
          <w:rFonts w:asciiTheme="minorHAnsi" w:hAnsiTheme="minorHAnsi" w:cstheme="minorHAnsi"/>
          <w:b/>
          <w:sz w:val="24"/>
          <w:szCs w:val="24"/>
        </w:rPr>
        <w:t>Real Involvement:</w:t>
      </w:r>
      <w:r w:rsidRPr="00D345C9">
        <w:rPr>
          <w:rFonts w:asciiTheme="minorHAnsi" w:hAnsiTheme="minorHAnsi" w:cstheme="minorHAnsi"/>
          <w:sz w:val="24"/>
          <w:szCs w:val="24"/>
        </w:rPr>
        <w:t xml:space="preserve"> </w:t>
      </w:r>
      <w:r w:rsidRPr="00D345C9">
        <w:rPr>
          <w:rFonts w:asciiTheme="minorHAnsi" w:hAnsiTheme="minorHAnsi" w:cstheme="minorHAnsi"/>
          <w:b/>
          <w:sz w:val="24"/>
          <w:szCs w:val="24"/>
        </w:rPr>
        <w:t>Working with People to Improve Health Services (</w:t>
      </w:r>
      <w:r w:rsidR="00DD0061" w:rsidRPr="00D345C9">
        <w:rPr>
          <w:rFonts w:asciiTheme="minorHAnsi" w:hAnsiTheme="minorHAnsi" w:cstheme="minorHAnsi"/>
          <w:b/>
          <w:sz w:val="24"/>
          <w:szCs w:val="24"/>
        </w:rPr>
        <w:t xml:space="preserve">DH </w:t>
      </w:r>
      <w:r w:rsidRPr="00D345C9">
        <w:rPr>
          <w:rFonts w:asciiTheme="minorHAnsi" w:hAnsiTheme="minorHAnsi" w:cstheme="minorHAnsi"/>
          <w:b/>
          <w:sz w:val="24"/>
          <w:szCs w:val="24"/>
        </w:rPr>
        <w:t>2008)</w:t>
      </w:r>
    </w:p>
    <w:p w:rsidR="00C175A0" w:rsidRPr="00D345C9" w:rsidRDefault="00C175A0" w:rsidP="007D3FDC">
      <w:pPr>
        <w:pStyle w:val="ListParagraph"/>
        <w:autoSpaceDE w:val="0"/>
        <w:autoSpaceDN w:val="0"/>
        <w:adjustRightInd w:val="0"/>
        <w:spacing w:after="120"/>
        <w:ind w:left="284"/>
        <w:jc w:val="both"/>
        <w:rPr>
          <w:rFonts w:asciiTheme="minorHAnsi" w:hAnsiTheme="minorHAnsi" w:cstheme="minorHAnsi"/>
          <w:sz w:val="10"/>
          <w:szCs w:val="10"/>
        </w:rPr>
      </w:pPr>
    </w:p>
    <w:p w:rsidR="006409EF" w:rsidRPr="00D345C9" w:rsidRDefault="00D34CAD" w:rsidP="007D3FDC">
      <w:pPr>
        <w:pStyle w:val="ListParagraph"/>
        <w:numPr>
          <w:ilvl w:val="0"/>
          <w:numId w:val="7"/>
        </w:numPr>
        <w:autoSpaceDE w:val="0"/>
        <w:autoSpaceDN w:val="0"/>
        <w:adjustRightInd w:val="0"/>
        <w:spacing w:after="120"/>
        <w:ind w:left="284"/>
        <w:jc w:val="both"/>
        <w:rPr>
          <w:rFonts w:asciiTheme="minorHAnsi" w:hAnsiTheme="minorHAnsi" w:cstheme="minorHAnsi"/>
          <w:sz w:val="24"/>
          <w:szCs w:val="24"/>
        </w:rPr>
      </w:pPr>
      <w:r w:rsidRPr="00D345C9">
        <w:rPr>
          <w:rFonts w:asciiTheme="minorHAnsi" w:hAnsiTheme="minorHAnsi" w:cstheme="minorHAnsi"/>
          <w:iCs/>
          <w:sz w:val="24"/>
          <w:szCs w:val="24"/>
        </w:rPr>
        <w:t xml:space="preserve">Service providers and CCGs have a statutory duty to take account of </w:t>
      </w:r>
      <w:r w:rsidRPr="00D345C9">
        <w:rPr>
          <w:rFonts w:asciiTheme="minorHAnsi" w:hAnsiTheme="minorHAnsi" w:cstheme="minorHAnsi"/>
          <w:b/>
          <w:iCs/>
          <w:sz w:val="24"/>
          <w:szCs w:val="24"/>
        </w:rPr>
        <w:t>Transforming Participation in Health and Care</w:t>
      </w:r>
      <w:r w:rsidRPr="00D345C9">
        <w:rPr>
          <w:rFonts w:asciiTheme="minorHAnsi" w:hAnsiTheme="minorHAnsi" w:cstheme="minorHAnsi"/>
          <w:b/>
          <w:sz w:val="24"/>
          <w:szCs w:val="24"/>
        </w:rPr>
        <w:t xml:space="preserve"> </w:t>
      </w:r>
      <w:r w:rsidRPr="00D345C9">
        <w:rPr>
          <w:rFonts w:asciiTheme="minorHAnsi" w:hAnsiTheme="minorHAnsi" w:cstheme="minorHAnsi"/>
          <w:sz w:val="24"/>
          <w:szCs w:val="24"/>
        </w:rPr>
        <w:t>(</w:t>
      </w:r>
      <w:r w:rsidRPr="00D345C9">
        <w:rPr>
          <w:rFonts w:asciiTheme="minorHAnsi" w:hAnsiTheme="minorHAnsi" w:cstheme="minorHAnsi"/>
          <w:b/>
          <w:sz w:val="24"/>
          <w:szCs w:val="24"/>
        </w:rPr>
        <w:t>NHSE 2013</w:t>
      </w:r>
      <w:r w:rsidRPr="00D345C9">
        <w:rPr>
          <w:rFonts w:asciiTheme="minorHAnsi" w:hAnsiTheme="minorHAnsi" w:cstheme="minorHAnsi"/>
          <w:sz w:val="24"/>
          <w:szCs w:val="24"/>
        </w:rPr>
        <w:t xml:space="preserve">) as the most recent guidance but it does not replace Real Involvement.   </w:t>
      </w:r>
    </w:p>
    <w:p w:rsidR="007D3FDC" w:rsidRPr="00D345C9" w:rsidRDefault="007D3FDC" w:rsidP="007D3FDC">
      <w:pPr>
        <w:pStyle w:val="ListParagraph"/>
        <w:rPr>
          <w:rFonts w:asciiTheme="minorHAnsi" w:hAnsiTheme="minorHAnsi" w:cstheme="minorHAnsi"/>
          <w:sz w:val="24"/>
          <w:szCs w:val="24"/>
        </w:rPr>
      </w:pPr>
    </w:p>
    <w:p w:rsidR="00660CDC" w:rsidRPr="00D345C9" w:rsidRDefault="00660CDC" w:rsidP="002416FA">
      <w:pPr>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4</w:t>
      </w:r>
      <w:r w:rsidR="00B8369A"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w:t>
      </w:r>
      <w:r w:rsidR="007D3FDC" w:rsidRPr="00D345C9">
        <w:rPr>
          <w:rFonts w:asciiTheme="minorHAnsi" w:hAnsiTheme="minorHAnsi" w:cstheme="minorHAnsi"/>
          <w:b/>
          <w:sz w:val="28"/>
          <w:szCs w:val="28"/>
        </w:rPr>
        <w:t xml:space="preserve">     </w:t>
      </w:r>
      <w:r w:rsidRPr="00D345C9">
        <w:rPr>
          <w:rFonts w:asciiTheme="minorHAnsi" w:hAnsiTheme="minorHAnsi" w:cstheme="minorHAnsi"/>
          <w:b/>
          <w:sz w:val="28"/>
          <w:szCs w:val="28"/>
        </w:rPr>
        <w:t xml:space="preserve">WHAT LEVEL OF INVOLVEMENT AND ENGAGEMENT </w:t>
      </w:r>
      <w:r w:rsidR="00995311" w:rsidRPr="00D345C9">
        <w:rPr>
          <w:rFonts w:asciiTheme="minorHAnsi" w:hAnsiTheme="minorHAnsi" w:cstheme="minorHAnsi"/>
          <w:b/>
          <w:sz w:val="28"/>
          <w:szCs w:val="28"/>
        </w:rPr>
        <w:t xml:space="preserve">IS </w:t>
      </w:r>
      <w:r w:rsidRPr="00D345C9">
        <w:rPr>
          <w:rFonts w:asciiTheme="minorHAnsi" w:hAnsiTheme="minorHAnsi" w:cstheme="minorHAnsi"/>
          <w:b/>
          <w:sz w:val="28"/>
          <w:szCs w:val="28"/>
        </w:rPr>
        <w:t xml:space="preserve">REQUIRED? </w:t>
      </w:r>
    </w:p>
    <w:p w:rsidR="007D3FDC" w:rsidRPr="00D345C9" w:rsidRDefault="007D3FDC" w:rsidP="007D3FDC">
      <w:pPr>
        <w:spacing w:line="276" w:lineRule="auto"/>
        <w:rPr>
          <w:rFonts w:asciiTheme="minorHAnsi" w:hAnsiTheme="minorHAnsi" w:cstheme="minorHAnsi"/>
          <w:sz w:val="10"/>
          <w:szCs w:val="10"/>
        </w:rPr>
      </w:pPr>
    </w:p>
    <w:p w:rsidR="007D3FDC" w:rsidRPr="00D345C9" w:rsidRDefault="00660CDC" w:rsidP="00A01326">
      <w:pPr>
        <w:rPr>
          <w:rFonts w:asciiTheme="minorHAnsi" w:hAnsiTheme="minorHAnsi" w:cstheme="minorHAnsi"/>
        </w:rPr>
      </w:pPr>
      <w:r w:rsidRPr="00D345C9">
        <w:rPr>
          <w:rFonts w:asciiTheme="minorHAnsi" w:hAnsiTheme="minorHAnsi" w:cstheme="minorHAnsi"/>
        </w:rPr>
        <w:t>A</w:t>
      </w:r>
      <w:r w:rsidR="00B8369A" w:rsidRPr="00D345C9">
        <w:rPr>
          <w:rFonts w:asciiTheme="minorHAnsi" w:hAnsiTheme="minorHAnsi" w:cstheme="minorHAnsi"/>
        </w:rPr>
        <w:t>.</w:t>
      </w:r>
      <w:r w:rsidRPr="00D345C9">
        <w:rPr>
          <w:rFonts w:asciiTheme="minorHAnsi" w:hAnsiTheme="minorHAnsi" w:cstheme="minorHAnsi"/>
        </w:rPr>
        <w:t xml:space="preserve"> </w:t>
      </w:r>
      <w:r w:rsidR="007D3FDC" w:rsidRPr="00D345C9">
        <w:rPr>
          <w:rFonts w:asciiTheme="minorHAnsi" w:hAnsiTheme="minorHAnsi" w:cstheme="minorHAnsi"/>
        </w:rPr>
        <w:t xml:space="preserve">      </w:t>
      </w:r>
      <w:r w:rsidRPr="00D345C9">
        <w:rPr>
          <w:rFonts w:asciiTheme="minorHAnsi" w:hAnsiTheme="minorHAnsi" w:cstheme="minorHAnsi"/>
        </w:rPr>
        <w:t>The Duty placed on all NHS organisations is to secure service user involvement</w:t>
      </w:r>
    </w:p>
    <w:p w:rsidR="007D3FDC" w:rsidRPr="00D345C9" w:rsidRDefault="007D3FDC" w:rsidP="00A01326">
      <w:pPr>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 </w:t>
      </w:r>
      <w:r w:rsidRPr="00D345C9">
        <w:rPr>
          <w:rFonts w:asciiTheme="minorHAnsi" w:hAnsiTheme="minorHAnsi" w:cstheme="minorHAnsi"/>
        </w:rPr>
        <w:t xml:space="preserve"> </w:t>
      </w:r>
      <w:r w:rsidR="00660CDC" w:rsidRPr="00D345C9">
        <w:rPr>
          <w:rFonts w:asciiTheme="minorHAnsi" w:hAnsiTheme="minorHAnsi" w:cstheme="minorHAnsi"/>
        </w:rPr>
        <w:t>(whether by being consulted, provided with information or in other ways)</w:t>
      </w:r>
      <w:r w:rsidRPr="00D345C9">
        <w:rPr>
          <w:rFonts w:asciiTheme="minorHAnsi" w:hAnsiTheme="minorHAnsi" w:cstheme="minorHAnsi"/>
        </w:rPr>
        <w:t>.</w:t>
      </w:r>
    </w:p>
    <w:p w:rsidR="00660CDC" w:rsidRPr="00D345C9" w:rsidRDefault="00660CDC" w:rsidP="007D3FDC">
      <w:pPr>
        <w:spacing w:line="276" w:lineRule="auto"/>
        <w:rPr>
          <w:rFonts w:asciiTheme="minorHAnsi" w:hAnsiTheme="minorHAnsi" w:cstheme="minorHAnsi"/>
          <w:sz w:val="10"/>
          <w:szCs w:val="10"/>
        </w:rPr>
      </w:pPr>
      <w:r w:rsidRPr="00D345C9">
        <w:rPr>
          <w:rFonts w:asciiTheme="minorHAnsi" w:hAnsiTheme="minorHAnsi" w:cstheme="minorHAnsi"/>
        </w:rPr>
        <w:t xml:space="preserve"> </w:t>
      </w:r>
    </w:p>
    <w:p w:rsidR="00DC026A" w:rsidRPr="00D345C9" w:rsidRDefault="00660CDC" w:rsidP="00A01326">
      <w:pPr>
        <w:jc w:val="both"/>
        <w:rPr>
          <w:rFonts w:asciiTheme="minorHAnsi" w:hAnsiTheme="minorHAnsi" w:cstheme="minorHAnsi"/>
        </w:rPr>
      </w:pPr>
      <w:r w:rsidRPr="00D345C9">
        <w:rPr>
          <w:rFonts w:asciiTheme="minorHAnsi" w:hAnsiTheme="minorHAnsi" w:cstheme="minorHAnsi"/>
        </w:rPr>
        <w:t>B</w:t>
      </w:r>
      <w:r w:rsidR="00B8369A" w:rsidRPr="00D345C9">
        <w:rPr>
          <w:rFonts w:asciiTheme="minorHAnsi" w:hAnsiTheme="minorHAnsi" w:cstheme="minorHAnsi"/>
        </w:rPr>
        <w:t>.</w:t>
      </w:r>
      <w:r w:rsidR="00582D04" w:rsidRPr="00D345C9">
        <w:rPr>
          <w:rFonts w:asciiTheme="minorHAnsi" w:hAnsiTheme="minorHAnsi" w:cstheme="minorHAnsi"/>
        </w:rPr>
        <w:t xml:space="preserve">      </w:t>
      </w:r>
      <w:r w:rsidRPr="00D345C9">
        <w:rPr>
          <w:rFonts w:asciiTheme="minorHAnsi" w:hAnsiTheme="minorHAnsi" w:cstheme="minorHAnsi"/>
        </w:rPr>
        <w:t xml:space="preserve"> The level of involvement depends on the nature and impact of the change</w:t>
      </w:r>
      <w:r w:rsidR="00DC026A" w:rsidRPr="00D345C9">
        <w:rPr>
          <w:rFonts w:asciiTheme="minorHAnsi" w:hAnsiTheme="minorHAnsi" w:cstheme="minorHAnsi"/>
        </w:rPr>
        <w:t xml:space="preserve"> </w:t>
      </w:r>
    </w:p>
    <w:p w:rsidR="00071593" w:rsidRPr="00D345C9" w:rsidRDefault="00071593" w:rsidP="00A01326">
      <w:pPr>
        <w:jc w:val="both"/>
        <w:rPr>
          <w:rFonts w:asciiTheme="minorHAnsi" w:hAnsiTheme="minorHAnsi" w:cstheme="minorHAnsi"/>
        </w:rPr>
      </w:pPr>
      <w:r w:rsidRPr="00D345C9">
        <w:rPr>
          <w:rFonts w:asciiTheme="minorHAnsi" w:hAnsiTheme="minorHAnsi" w:cstheme="minorHAnsi"/>
        </w:rPr>
        <w:t xml:space="preserve">           </w:t>
      </w:r>
      <w:r w:rsidR="00DC026A" w:rsidRPr="00D345C9">
        <w:rPr>
          <w:rFonts w:asciiTheme="minorHAnsi" w:hAnsiTheme="minorHAnsi" w:cstheme="minorHAnsi"/>
        </w:rPr>
        <w:t>being</w:t>
      </w:r>
      <w:r w:rsidRPr="00D345C9">
        <w:rPr>
          <w:rFonts w:asciiTheme="minorHAnsi" w:hAnsiTheme="minorHAnsi" w:cstheme="minorHAnsi"/>
        </w:rPr>
        <w:t xml:space="preserve"> proposed.</w:t>
      </w:r>
    </w:p>
    <w:p w:rsidR="004824CE" w:rsidRPr="00D345C9" w:rsidRDefault="004824CE" w:rsidP="00071593">
      <w:pPr>
        <w:spacing w:line="276" w:lineRule="auto"/>
        <w:jc w:val="both"/>
        <w:rPr>
          <w:rFonts w:asciiTheme="minorHAnsi" w:hAnsiTheme="minorHAnsi" w:cstheme="minorHAnsi"/>
        </w:rPr>
      </w:pPr>
    </w:p>
    <w:p w:rsidR="00660CDC" w:rsidRPr="00D345C9" w:rsidRDefault="00660CDC" w:rsidP="002416FA">
      <w:pPr>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5</w:t>
      </w:r>
      <w:r w:rsidR="00071593"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w:t>
      </w:r>
      <w:r w:rsidR="00582D04" w:rsidRPr="00D345C9">
        <w:rPr>
          <w:rFonts w:asciiTheme="minorHAnsi" w:hAnsiTheme="minorHAnsi" w:cstheme="minorHAnsi"/>
          <w:b/>
          <w:sz w:val="28"/>
          <w:szCs w:val="28"/>
        </w:rPr>
        <w:t xml:space="preserve">     </w:t>
      </w:r>
      <w:r w:rsidRPr="00D345C9">
        <w:rPr>
          <w:rFonts w:asciiTheme="minorHAnsi" w:hAnsiTheme="minorHAnsi" w:cstheme="minorHAnsi"/>
          <w:b/>
          <w:sz w:val="28"/>
          <w:szCs w:val="28"/>
        </w:rPr>
        <w:t>CA</w:t>
      </w:r>
      <w:r w:rsidR="0097638B" w:rsidRPr="00D345C9">
        <w:rPr>
          <w:rFonts w:asciiTheme="minorHAnsi" w:hAnsiTheme="minorHAnsi" w:cstheme="minorHAnsi"/>
          <w:b/>
          <w:sz w:val="28"/>
          <w:szCs w:val="28"/>
        </w:rPr>
        <w:t>SE LAW ON THE DUTY TO INVOLVE, ENGAGE &amp; CONSULT</w:t>
      </w:r>
    </w:p>
    <w:p w:rsidR="0070074A" w:rsidRPr="00D345C9" w:rsidRDefault="00660CDC" w:rsidP="0070074A">
      <w:pPr>
        <w:autoSpaceDE w:val="0"/>
        <w:autoSpaceDN w:val="0"/>
        <w:adjustRightInd w:val="0"/>
        <w:spacing w:after="120" w:line="276" w:lineRule="auto"/>
        <w:rPr>
          <w:rFonts w:asciiTheme="minorHAnsi" w:hAnsiTheme="minorHAnsi" w:cstheme="minorHAnsi"/>
        </w:rPr>
      </w:pPr>
      <w:r w:rsidRPr="00D345C9">
        <w:rPr>
          <w:rFonts w:asciiTheme="minorHAnsi" w:hAnsiTheme="minorHAnsi" w:cstheme="minorHAnsi"/>
        </w:rPr>
        <w:t>Cases that define what is requi</w:t>
      </w:r>
      <w:r w:rsidR="006A09FB" w:rsidRPr="00D345C9">
        <w:rPr>
          <w:rFonts w:asciiTheme="minorHAnsi" w:hAnsiTheme="minorHAnsi" w:cstheme="minorHAnsi"/>
        </w:rPr>
        <w:t xml:space="preserve">red when consulting the public: </w:t>
      </w:r>
    </w:p>
    <w:p w:rsidR="0070074A" w:rsidRPr="00D345C9" w:rsidRDefault="00E57682" w:rsidP="0070074A">
      <w:pPr>
        <w:pStyle w:val="NoSpacing1"/>
        <w:rPr>
          <w:rFonts w:asciiTheme="minorHAnsi" w:hAnsiTheme="minorHAnsi" w:cstheme="minorHAnsi"/>
          <w:sz w:val="24"/>
          <w:szCs w:val="24"/>
        </w:rPr>
      </w:pPr>
      <w:r w:rsidRPr="00D345C9">
        <w:rPr>
          <w:rFonts w:asciiTheme="minorHAnsi" w:hAnsiTheme="minorHAnsi" w:cstheme="minorHAnsi"/>
          <w:b/>
          <w:i/>
          <w:sz w:val="24"/>
          <w:szCs w:val="24"/>
        </w:rPr>
        <w:t>R</w:t>
      </w:r>
      <w:r w:rsidR="00970249" w:rsidRPr="00D345C9">
        <w:rPr>
          <w:rFonts w:asciiTheme="minorHAnsi" w:hAnsiTheme="minorHAnsi" w:cstheme="minorHAnsi"/>
          <w:b/>
          <w:i/>
          <w:sz w:val="24"/>
          <w:szCs w:val="24"/>
        </w:rPr>
        <w:t xml:space="preserve"> </w:t>
      </w:r>
      <w:r w:rsidR="004A5424" w:rsidRPr="00D345C9">
        <w:rPr>
          <w:rFonts w:asciiTheme="minorHAnsi" w:hAnsiTheme="minorHAnsi" w:cstheme="minorHAnsi"/>
          <w:b/>
          <w:i/>
          <w:sz w:val="24"/>
          <w:szCs w:val="24"/>
          <w:lang w:val="en-GB"/>
        </w:rPr>
        <w:t>(on</w:t>
      </w:r>
      <w:r w:rsidR="0070074A" w:rsidRPr="00D345C9">
        <w:rPr>
          <w:rFonts w:asciiTheme="minorHAnsi" w:hAnsiTheme="minorHAnsi" w:cstheme="minorHAnsi"/>
          <w:b/>
          <w:i/>
          <w:sz w:val="24"/>
          <w:szCs w:val="24"/>
          <w:lang w:val="en-GB"/>
        </w:rPr>
        <w:t xml:space="preserve"> application of Gunning</w:t>
      </w:r>
      <w:r w:rsidR="0086230F" w:rsidRPr="00D345C9">
        <w:rPr>
          <w:rFonts w:asciiTheme="minorHAnsi" w:hAnsiTheme="minorHAnsi" w:cstheme="minorHAnsi"/>
          <w:b/>
          <w:i/>
          <w:sz w:val="24"/>
          <w:szCs w:val="24"/>
          <w:lang w:val="en-GB"/>
        </w:rPr>
        <w:t>)</w:t>
      </w:r>
      <w:r w:rsidR="00020FB9" w:rsidRPr="00D345C9">
        <w:rPr>
          <w:rFonts w:asciiTheme="minorHAnsi" w:hAnsiTheme="minorHAnsi" w:cstheme="minorHAnsi"/>
          <w:b/>
          <w:i/>
          <w:sz w:val="24"/>
          <w:szCs w:val="24"/>
        </w:rPr>
        <w:t xml:space="preserve"> v Brent London </w:t>
      </w:r>
      <w:r w:rsidR="0070074A" w:rsidRPr="00D345C9">
        <w:rPr>
          <w:rFonts w:asciiTheme="minorHAnsi" w:hAnsiTheme="minorHAnsi" w:cstheme="minorHAnsi"/>
          <w:b/>
          <w:i/>
          <w:sz w:val="24"/>
          <w:szCs w:val="24"/>
        </w:rPr>
        <w:t>Borough Council</w:t>
      </w:r>
      <w:r w:rsidR="00020FB9" w:rsidRPr="00D345C9">
        <w:rPr>
          <w:rFonts w:asciiTheme="minorHAnsi" w:hAnsiTheme="minorHAnsi" w:cstheme="minorHAnsi"/>
          <w:b/>
          <w:i/>
          <w:sz w:val="24"/>
          <w:szCs w:val="24"/>
        </w:rPr>
        <w:t xml:space="preserve">: </w:t>
      </w:r>
      <w:r w:rsidR="00B43157" w:rsidRPr="00D345C9">
        <w:rPr>
          <w:rFonts w:asciiTheme="minorHAnsi" w:hAnsiTheme="minorHAnsi" w:cstheme="minorHAnsi"/>
          <w:b/>
          <w:i/>
          <w:sz w:val="24"/>
          <w:szCs w:val="24"/>
        </w:rPr>
        <w:t>[</w:t>
      </w:r>
      <w:r w:rsidR="00020FB9" w:rsidRPr="00D345C9">
        <w:rPr>
          <w:rFonts w:asciiTheme="minorHAnsi" w:hAnsiTheme="minorHAnsi" w:cstheme="minorHAnsi"/>
          <w:b/>
          <w:i/>
          <w:sz w:val="24"/>
          <w:szCs w:val="24"/>
        </w:rPr>
        <w:t>1985</w:t>
      </w:r>
      <w:r w:rsidR="00B43157" w:rsidRPr="00D345C9">
        <w:rPr>
          <w:rFonts w:asciiTheme="minorHAnsi" w:hAnsiTheme="minorHAnsi" w:cstheme="minorHAnsi"/>
          <w:b/>
          <w:i/>
          <w:sz w:val="24"/>
          <w:szCs w:val="24"/>
        </w:rPr>
        <w:t>]</w:t>
      </w:r>
      <w:r w:rsidR="00C70382" w:rsidRPr="00D345C9">
        <w:rPr>
          <w:rFonts w:asciiTheme="minorHAnsi" w:hAnsiTheme="minorHAnsi" w:cstheme="minorHAnsi"/>
          <w:b/>
          <w:i/>
          <w:sz w:val="24"/>
          <w:szCs w:val="24"/>
        </w:rPr>
        <w:t xml:space="preserve"> </w:t>
      </w:r>
      <w:r w:rsidR="00C70382" w:rsidRPr="00D345C9">
        <w:rPr>
          <w:rFonts w:asciiTheme="minorHAnsi" w:hAnsiTheme="minorHAnsi" w:cstheme="minorHAnsi"/>
          <w:b/>
          <w:iCs/>
          <w:shd w:val="clear" w:color="auto" w:fill="F2F2F2"/>
        </w:rPr>
        <w:t>84 LGR 168</w:t>
      </w:r>
    </w:p>
    <w:p w:rsidR="00E57682" w:rsidRPr="00D345C9" w:rsidRDefault="00E57682" w:rsidP="0070074A">
      <w:pPr>
        <w:pStyle w:val="NoSpacing1"/>
        <w:numPr>
          <w:ilvl w:val="0"/>
          <w:numId w:val="37"/>
        </w:numPr>
        <w:rPr>
          <w:rFonts w:asciiTheme="minorHAnsi" w:hAnsiTheme="minorHAnsi" w:cstheme="minorHAnsi"/>
          <w:bCs/>
          <w:sz w:val="24"/>
          <w:szCs w:val="24"/>
        </w:rPr>
      </w:pPr>
      <w:r w:rsidRPr="00D345C9">
        <w:rPr>
          <w:rFonts w:asciiTheme="minorHAnsi" w:hAnsiTheme="minorHAnsi" w:cstheme="minorHAnsi"/>
          <w:sz w:val="24"/>
          <w:szCs w:val="24"/>
        </w:rPr>
        <w:t>C</w:t>
      </w:r>
      <w:r w:rsidR="00020FB9" w:rsidRPr="00D345C9">
        <w:rPr>
          <w:rFonts w:asciiTheme="minorHAnsi" w:hAnsiTheme="minorHAnsi" w:cstheme="minorHAnsi"/>
          <w:sz w:val="24"/>
          <w:szCs w:val="24"/>
        </w:rPr>
        <w:t xml:space="preserve">onsultation must be at a time when proposals </w:t>
      </w:r>
      <w:r w:rsidR="0070074A" w:rsidRPr="00D345C9">
        <w:rPr>
          <w:rFonts w:asciiTheme="minorHAnsi" w:hAnsiTheme="minorHAnsi" w:cstheme="minorHAnsi"/>
          <w:sz w:val="24"/>
          <w:szCs w:val="24"/>
        </w:rPr>
        <w:t>are still at a formative stage</w:t>
      </w:r>
    </w:p>
    <w:p w:rsidR="004A5424" w:rsidRPr="00D345C9" w:rsidRDefault="004A5424" w:rsidP="0070074A">
      <w:pPr>
        <w:pStyle w:val="NormalWeb"/>
        <w:numPr>
          <w:ilvl w:val="0"/>
          <w:numId w:val="37"/>
        </w:numPr>
        <w:rPr>
          <w:rFonts w:asciiTheme="minorHAnsi" w:hAnsiTheme="minorHAnsi" w:cstheme="minorHAnsi"/>
        </w:rPr>
      </w:pPr>
      <w:r w:rsidRPr="00D345C9">
        <w:rPr>
          <w:rFonts w:asciiTheme="minorHAnsi" w:hAnsiTheme="minorHAnsi" w:cstheme="minorHAnsi"/>
          <w:bCs/>
          <w:color w:val="666666"/>
          <w:bdr w:val="none" w:sz="0" w:space="0" w:color="auto" w:frame="1"/>
        </w:rPr>
        <w:t>Sufficient reasons must be put forward by the proposer to allow for intelligent consideration and response</w:t>
      </w:r>
    </w:p>
    <w:p w:rsidR="00E57682" w:rsidRPr="00D345C9" w:rsidRDefault="00E57682" w:rsidP="00020FB9">
      <w:pPr>
        <w:pStyle w:val="NormalWeb"/>
        <w:numPr>
          <w:ilvl w:val="0"/>
          <w:numId w:val="37"/>
        </w:numPr>
        <w:rPr>
          <w:rFonts w:asciiTheme="minorHAnsi" w:hAnsiTheme="minorHAnsi" w:cstheme="minorHAnsi"/>
        </w:rPr>
      </w:pPr>
      <w:r w:rsidRPr="00D345C9">
        <w:rPr>
          <w:rFonts w:asciiTheme="minorHAnsi" w:hAnsiTheme="minorHAnsi" w:cstheme="minorHAnsi"/>
        </w:rPr>
        <w:t>A</w:t>
      </w:r>
      <w:r w:rsidR="00020FB9" w:rsidRPr="00D345C9">
        <w:rPr>
          <w:rFonts w:asciiTheme="minorHAnsi" w:hAnsiTheme="minorHAnsi" w:cstheme="minorHAnsi"/>
        </w:rPr>
        <w:t>dequate time must be given for consid</w:t>
      </w:r>
      <w:r w:rsidRPr="00D345C9">
        <w:rPr>
          <w:rFonts w:asciiTheme="minorHAnsi" w:hAnsiTheme="minorHAnsi" w:cstheme="minorHAnsi"/>
        </w:rPr>
        <w:t>eration and response</w:t>
      </w:r>
    </w:p>
    <w:p w:rsidR="004A5424" w:rsidRPr="00D345C9" w:rsidRDefault="00E57682" w:rsidP="004A5424">
      <w:pPr>
        <w:pStyle w:val="NormalWeb"/>
        <w:numPr>
          <w:ilvl w:val="0"/>
          <w:numId w:val="37"/>
        </w:numPr>
        <w:rPr>
          <w:rFonts w:asciiTheme="minorHAnsi" w:hAnsiTheme="minorHAnsi" w:cstheme="minorHAnsi"/>
        </w:rPr>
      </w:pPr>
      <w:r w:rsidRPr="00D345C9">
        <w:rPr>
          <w:rFonts w:asciiTheme="minorHAnsi" w:hAnsiTheme="minorHAnsi" w:cstheme="minorHAnsi"/>
        </w:rPr>
        <w:t>T</w:t>
      </w:r>
      <w:r w:rsidR="00020FB9" w:rsidRPr="00D345C9">
        <w:rPr>
          <w:rFonts w:asciiTheme="minorHAnsi" w:hAnsiTheme="minorHAnsi" w:cstheme="minorHAnsi"/>
        </w:rPr>
        <w:t>he product of consultation must be conscientiously taken into account in finali</w:t>
      </w:r>
      <w:r w:rsidR="0070074A" w:rsidRPr="00D345C9">
        <w:rPr>
          <w:rFonts w:asciiTheme="minorHAnsi" w:hAnsiTheme="minorHAnsi" w:cstheme="minorHAnsi"/>
        </w:rPr>
        <w:t>sing any statutory proposals</w:t>
      </w:r>
      <w:r w:rsidR="004A5424" w:rsidRPr="00D345C9">
        <w:rPr>
          <w:rFonts w:asciiTheme="minorHAnsi" w:hAnsiTheme="minorHAnsi" w:cstheme="minorHAnsi"/>
          <w:color w:val="666666"/>
          <w:sz w:val="28"/>
          <w:szCs w:val="28"/>
        </w:rPr>
        <w:t> </w:t>
      </w:r>
    </w:p>
    <w:p w:rsidR="00DD0061" w:rsidRPr="00D345C9" w:rsidRDefault="00660CDC" w:rsidP="00AE4117">
      <w:pPr>
        <w:pStyle w:val="ListParagraph"/>
        <w:autoSpaceDE w:val="0"/>
        <w:autoSpaceDN w:val="0"/>
        <w:adjustRightInd w:val="0"/>
        <w:spacing w:after="99"/>
        <w:ind w:left="0"/>
        <w:rPr>
          <w:rFonts w:asciiTheme="minorHAnsi" w:hAnsiTheme="minorHAnsi" w:cstheme="minorHAnsi"/>
          <w:b/>
          <w:i/>
          <w:iCs/>
          <w:sz w:val="24"/>
          <w:szCs w:val="24"/>
        </w:rPr>
      </w:pPr>
      <w:r w:rsidRPr="00D345C9">
        <w:rPr>
          <w:rFonts w:asciiTheme="minorHAnsi" w:hAnsiTheme="minorHAnsi" w:cstheme="minorHAnsi"/>
          <w:b/>
          <w:i/>
          <w:iCs/>
          <w:sz w:val="24"/>
          <w:szCs w:val="24"/>
        </w:rPr>
        <w:t xml:space="preserve">R (on the application of Save our Surgery Ltd) v Joint Committee of Primary </w:t>
      </w:r>
      <w:r w:rsidR="00DD0061" w:rsidRPr="00D345C9">
        <w:rPr>
          <w:rFonts w:asciiTheme="minorHAnsi" w:hAnsiTheme="minorHAnsi" w:cstheme="minorHAnsi"/>
          <w:b/>
          <w:i/>
          <w:iCs/>
          <w:sz w:val="24"/>
          <w:szCs w:val="24"/>
        </w:rPr>
        <w:t xml:space="preserve"> </w:t>
      </w:r>
    </w:p>
    <w:p w:rsidR="00F14411" w:rsidRPr="00D345C9" w:rsidRDefault="00DD0061" w:rsidP="00AE4117">
      <w:pPr>
        <w:pStyle w:val="ListParagraph"/>
        <w:autoSpaceDE w:val="0"/>
        <w:autoSpaceDN w:val="0"/>
        <w:adjustRightInd w:val="0"/>
        <w:spacing w:after="99"/>
        <w:ind w:left="0"/>
        <w:rPr>
          <w:rFonts w:asciiTheme="minorHAnsi" w:hAnsiTheme="minorHAnsi" w:cstheme="minorHAnsi"/>
          <w:b/>
          <w:i/>
          <w:iCs/>
          <w:sz w:val="24"/>
          <w:szCs w:val="24"/>
        </w:rPr>
      </w:pPr>
      <w:r w:rsidRPr="00D345C9">
        <w:rPr>
          <w:rFonts w:asciiTheme="minorHAnsi" w:hAnsiTheme="minorHAnsi" w:cstheme="minorHAnsi"/>
          <w:b/>
          <w:i/>
          <w:iCs/>
          <w:sz w:val="24"/>
          <w:szCs w:val="24"/>
        </w:rPr>
        <w:t xml:space="preserve">    </w:t>
      </w:r>
      <w:r w:rsidR="00660CDC" w:rsidRPr="00D345C9">
        <w:rPr>
          <w:rFonts w:asciiTheme="minorHAnsi" w:hAnsiTheme="minorHAnsi" w:cstheme="minorHAnsi"/>
          <w:b/>
          <w:i/>
          <w:iCs/>
          <w:sz w:val="24"/>
          <w:szCs w:val="24"/>
        </w:rPr>
        <w:t>Care Trusts</w:t>
      </w:r>
      <w:r w:rsidR="0070074A" w:rsidRPr="00D345C9">
        <w:rPr>
          <w:rFonts w:asciiTheme="minorHAnsi" w:hAnsiTheme="minorHAnsi" w:cstheme="minorHAnsi"/>
          <w:b/>
          <w:i/>
          <w:iCs/>
          <w:sz w:val="24"/>
          <w:szCs w:val="24"/>
        </w:rPr>
        <w:t>:</w:t>
      </w:r>
      <w:r w:rsidRPr="00D345C9">
        <w:rPr>
          <w:rFonts w:asciiTheme="minorHAnsi" w:hAnsiTheme="minorHAnsi" w:cstheme="minorHAnsi"/>
          <w:b/>
          <w:i/>
          <w:iCs/>
          <w:sz w:val="24"/>
          <w:szCs w:val="24"/>
        </w:rPr>
        <w:t xml:space="preserve"> </w:t>
      </w:r>
      <w:r w:rsidR="00B43157" w:rsidRPr="00D345C9">
        <w:rPr>
          <w:rFonts w:asciiTheme="minorHAnsi" w:hAnsiTheme="minorHAnsi" w:cstheme="minorHAnsi"/>
          <w:b/>
          <w:i/>
          <w:iCs/>
          <w:sz w:val="24"/>
          <w:szCs w:val="24"/>
        </w:rPr>
        <w:t>[</w:t>
      </w:r>
      <w:r w:rsidR="0070074A" w:rsidRPr="00D345C9">
        <w:rPr>
          <w:rFonts w:asciiTheme="minorHAnsi" w:hAnsiTheme="minorHAnsi" w:cstheme="minorHAnsi"/>
          <w:b/>
          <w:i/>
          <w:iCs/>
          <w:sz w:val="24"/>
          <w:szCs w:val="24"/>
        </w:rPr>
        <w:t>2013</w:t>
      </w:r>
      <w:r w:rsidR="00B43157" w:rsidRPr="00D345C9">
        <w:rPr>
          <w:rFonts w:asciiTheme="minorHAnsi" w:hAnsiTheme="minorHAnsi" w:cstheme="minorHAnsi"/>
          <w:b/>
          <w:i/>
          <w:iCs/>
          <w:sz w:val="24"/>
          <w:szCs w:val="24"/>
        </w:rPr>
        <w:t>]</w:t>
      </w:r>
      <w:r w:rsidR="00660CDC" w:rsidRPr="00D345C9">
        <w:rPr>
          <w:rFonts w:asciiTheme="minorHAnsi" w:hAnsiTheme="minorHAnsi" w:cstheme="minorHAnsi"/>
          <w:i/>
          <w:iCs/>
          <w:sz w:val="24"/>
          <w:szCs w:val="24"/>
        </w:rPr>
        <w:t xml:space="preserve"> </w:t>
      </w:r>
      <w:r w:rsidR="00660CDC" w:rsidRPr="00D345C9">
        <w:rPr>
          <w:rFonts w:asciiTheme="minorHAnsi" w:hAnsiTheme="minorHAnsi" w:cstheme="minorHAnsi"/>
          <w:sz w:val="24"/>
          <w:szCs w:val="24"/>
        </w:rPr>
        <w:t xml:space="preserve">– </w:t>
      </w:r>
      <w:r w:rsidR="00F14411" w:rsidRPr="00D345C9">
        <w:rPr>
          <w:rFonts w:asciiTheme="minorHAnsi" w:eastAsia="Times New Roman" w:hAnsiTheme="minorHAnsi" w:cstheme="minorHAnsi"/>
          <w:b/>
          <w:shd w:val="clear" w:color="auto" w:fill="F2F2F2"/>
          <w:lang w:eastAsia="en-GB"/>
        </w:rPr>
        <w:t>EWHC 439 (Admin). Case No: CO/10505/2012</w:t>
      </w:r>
    </w:p>
    <w:p w:rsidR="00C175A0" w:rsidRPr="00D345C9" w:rsidRDefault="00F14411" w:rsidP="00AE4117">
      <w:pPr>
        <w:pStyle w:val="ListParagraph"/>
        <w:autoSpaceDE w:val="0"/>
        <w:autoSpaceDN w:val="0"/>
        <w:adjustRightInd w:val="0"/>
        <w:spacing w:after="99"/>
        <w:ind w:left="0"/>
        <w:rPr>
          <w:rFonts w:asciiTheme="minorHAnsi" w:hAnsiTheme="minorHAnsi" w:cstheme="minorHAnsi"/>
          <w:b/>
          <w:i/>
          <w:iCs/>
          <w:sz w:val="24"/>
          <w:szCs w:val="24"/>
        </w:rPr>
      </w:pPr>
      <w:r w:rsidRPr="00D345C9">
        <w:rPr>
          <w:rFonts w:asciiTheme="minorHAnsi" w:hAnsiTheme="minorHAnsi" w:cstheme="minorHAnsi"/>
          <w:sz w:val="24"/>
          <w:szCs w:val="24"/>
        </w:rPr>
        <w:t xml:space="preserve">    R</w:t>
      </w:r>
      <w:r w:rsidR="00660CDC" w:rsidRPr="00D345C9">
        <w:rPr>
          <w:rFonts w:asciiTheme="minorHAnsi" w:hAnsiTheme="minorHAnsi" w:cstheme="minorHAnsi"/>
          <w:sz w:val="24"/>
          <w:szCs w:val="24"/>
        </w:rPr>
        <w:t>elating to specialist centres for paediatric cardiac surgery</w:t>
      </w:r>
    </w:p>
    <w:p w:rsidR="004A5424" w:rsidRPr="00D345C9" w:rsidRDefault="004A5424" w:rsidP="00AE4117">
      <w:pPr>
        <w:pStyle w:val="ListParagraph"/>
        <w:autoSpaceDE w:val="0"/>
        <w:autoSpaceDN w:val="0"/>
        <w:adjustRightInd w:val="0"/>
        <w:spacing w:after="99"/>
        <w:ind w:left="0"/>
        <w:rPr>
          <w:rFonts w:asciiTheme="minorHAnsi" w:hAnsiTheme="minorHAnsi" w:cstheme="minorHAnsi"/>
          <w:b/>
          <w:i/>
          <w:iCs/>
          <w:sz w:val="24"/>
          <w:szCs w:val="24"/>
        </w:rPr>
      </w:pPr>
    </w:p>
    <w:p w:rsidR="00DD0061" w:rsidRPr="00D345C9" w:rsidRDefault="00660CDC" w:rsidP="00AE4117">
      <w:pPr>
        <w:pStyle w:val="ListParagraph"/>
        <w:autoSpaceDE w:val="0"/>
        <w:autoSpaceDN w:val="0"/>
        <w:adjustRightInd w:val="0"/>
        <w:spacing w:after="99"/>
        <w:ind w:left="0"/>
        <w:rPr>
          <w:rFonts w:asciiTheme="minorHAnsi" w:hAnsiTheme="minorHAnsi" w:cstheme="minorHAnsi"/>
          <w:b/>
          <w:i/>
          <w:iCs/>
          <w:sz w:val="24"/>
          <w:szCs w:val="24"/>
        </w:rPr>
      </w:pPr>
      <w:r w:rsidRPr="00D345C9">
        <w:rPr>
          <w:rFonts w:asciiTheme="minorHAnsi" w:hAnsiTheme="minorHAnsi" w:cstheme="minorHAnsi"/>
          <w:b/>
          <w:i/>
          <w:iCs/>
          <w:sz w:val="24"/>
          <w:szCs w:val="24"/>
        </w:rPr>
        <w:t xml:space="preserve">R (on the application of Copson) v Dorset Healthcare University NHS </w:t>
      </w:r>
      <w:r w:rsidR="00DD0061" w:rsidRPr="00D345C9">
        <w:rPr>
          <w:rFonts w:asciiTheme="minorHAnsi" w:hAnsiTheme="minorHAnsi" w:cstheme="minorHAnsi"/>
          <w:b/>
          <w:i/>
          <w:iCs/>
          <w:sz w:val="24"/>
          <w:szCs w:val="24"/>
        </w:rPr>
        <w:t xml:space="preserve"> </w:t>
      </w:r>
    </w:p>
    <w:p w:rsidR="00F14411" w:rsidRPr="00D345C9" w:rsidRDefault="00DD0061" w:rsidP="00AE4117">
      <w:pPr>
        <w:pStyle w:val="ListParagraph"/>
        <w:autoSpaceDE w:val="0"/>
        <w:autoSpaceDN w:val="0"/>
        <w:adjustRightInd w:val="0"/>
        <w:spacing w:after="99"/>
        <w:ind w:left="0"/>
        <w:rPr>
          <w:rFonts w:asciiTheme="minorHAnsi" w:hAnsiTheme="minorHAnsi" w:cstheme="minorHAnsi"/>
          <w:sz w:val="24"/>
          <w:szCs w:val="24"/>
        </w:rPr>
      </w:pPr>
      <w:r w:rsidRPr="00D345C9">
        <w:rPr>
          <w:rFonts w:asciiTheme="minorHAnsi" w:hAnsiTheme="minorHAnsi" w:cstheme="minorHAnsi"/>
          <w:b/>
          <w:i/>
          <w:iCs/>
          <w:sz w:val="24"/>
          <w:szCs w:val="24"/>
        </w:rPr>
        <w:t xml:space="preserve">    </w:t>
      </w:r>
      <w:r w:rsidR="00660CDC" w:rsidRPr="00D345C9">
        <w:rPr>
          <w:rFonts w:asciiTheme="minorHAnsi" w:hAnsiTheme="minorHAnsi" w:cstheme="minorHAnsi"/>
          <w:b/>
          <w:i/>
          <w:iCs/>
          <w:sz w:val="24"/>
          <w:szCs w:val="24"/>
        </w:rPr>
        <w:t>Foundation</w:t>
      </w:r>
      <w:r w:rsidRPr="00D345C9">
        <w:rPr>
          <w:rFonts w:asciiTheme="minorHAnsi" w:hAnsiTheme="minorHAnsi" w:cstheme="minorHAnsi"/>
          <w:b/>
          <w:i/>
          <w:iCs/>
          <w:sz w:val="24"/>
          <w:szCs w:val="24"/>
        </w:rPr>
        <w:t xml:space="preserve"> </w:t>
      </w:r>
      <w:r w:rsidR="00660CDC" w:rsidRPr="00D345C9">
        <w:rPr>
          <w:rFonts w:asciiTheme="minorHAnsi" w:hAnsiTheme="minorHAnsi" w:cstheme="minorHAnsi"/>
          <w:b/>
          <w:i/>
          <w:iCs/>
          <w:sz w:val="24"/>
          <w:szCs w:val="24"/>
        </w:rPr>
        <w:t>Trust</w:t>
      </w:r>
      <w:r w:rsidR="0070074A" w:rsidRPr="00D345C9">
        <w:rPr>
          <w:rFonts w:asciiTheme="minorHAnsi" w:hAnsiTheme="minorHAnsi" w:cstheme="minorHAnsi"/>
          <w:b/>
          <w:i/>
          <w:iCs/>
          <w:sz w:val="24"/>
          <w:szCs w:val="24"/>
        </w:rPr>
        <w:t xml:space="preserve">: </w:t>
      </w:r>
      <w:r w:rsidR="00B43157" w:rsidRPr="00D345C9">
        <w:rPr>
          <w:rFonts w:asciiTheme="minorHAnsi" w:hAnsiTheme="minorHAnsi" w:cstheme="minorHAnsi"/>
          <w:b/>
          <w:i/>
          <w:iCs/>
          <w:sz w:val="24"/>
          <w:szCs w:val="24"/>
        </w:rPr>
        <w:t>[</w:t>
      </w:r>
      <w:r w:rsidR="0070074A" w:rsidRPr="00D345C9">
        <w:rPr>
          <w:rFonts w:asciiTheme="minorHAnsi" w:hAnsiTheme="minorHAnsi" w:cstheme="minorHAnsi"/>
          <w:b/>
          <w:i/>
          <w:iCs/>
          <w:sz w:val="24"/>
          <w:szCs w:val="24"/>
        </w:rPr>
        <w:t>2013</w:t>
      </w:r>
      <w:r w:rsidR="00B43157" w:rsidRPr="00D345C9">
        <w:rPr>
          <w:rFonts w:asciiTheme="minorHAnsi" w:hAnsiTheme="minorHAnsi" w:cstheme="minorHAnsi"/>
          <w:b/>
          <w:i/>
          <w:iCs/>
          <w:sz w:val="24"/>
          <w:szCs w:val="24"/>
        </w:rPr>
        <w:t>]</w:t>
      </w:r>
      <w:r w:rsidR="00660CDC" w:rsidRPr="00D345C9">
        <w:rPr>
          <w:rFonts w:asciiTheme="minorHAnsi" w:hAnsiTheme="minorHAnsi" w:cstheme="minorHAnsi"/>
          <w:i/>
          <w:iCs/>
          <w:sz w:val="24"/>
          <w:szCs w:val="24"/>
        </w:rPr>
        <w:t xml:space="preserve"> </w:t>
      </w:r>
      <w:r w:rsidR="00660CDC" w:rsidRPr="00D345C9">
        <w:rPr>
          <w:rFonts w:asciiTheme="minorHAnsi" w:hAnsiTheme="minorHAnsi" w:cstheme="minorHAnsi"/>
          <w:sz w:val="24"/>
          <w:szCs w:val="24"/>
        </w:rPr>
        <w:t xml:space="preserve">– </w:t>
      </w:r>
      <w:r w:rsidR="00F14411" w:rsidRPr="00D345C9">
        <w:rPr>
          <w:rFonts w:asciiTheme="minorHAnsi" w:hAnsiTheme="minorHAnsi" w:cstheme="minorHAnsi"/>
          <w:b/>
          <w:sz w:val="24"/>
          <w:szCs w:val="24"/>
        </w:rPr>
        <w:t>EWHC 732 (Admin).</w:t>
      </w:r>
    </w:p>
    <w:p w:rsidR="006A09FB" w:rsidRPr="00D345C9" w:rsidRDefault="00F14411" w:rsidP="000404F9">
      <w:pPr>
        <w:pStyle w:val="ListParagraph"/>
        <w:autoSpaceDE w:val="0"/>
        <w:autoSpaceDN w:val="0"/>
        <w:adjustRightInd w:val="0"/>
        <w:spacing w:after="99"/>
        <w:ind w:left="0"/>
        <w:rPr>
          <w:rFonts w:asciiTheme="minorHAnsi" w:hAnsiTheme="minorHAnsi" w:cstheme="minorHAnsi"/>
          <w:sz w:val="24"/>
          <w:szCs w:val="24"/>
        </w:rPr>
      </w:pPr>
      <w:r w:rsidRPr="00D345C9">
        <w:rPr>
          <w:rFonts w:asciiTheme="minorHAnsi" w:hAnsiTheme="minorHAnsi" w:cstheme="minorHAnsi"/>
          <w:sz w:val="24"/>
          <w:szCs w:val="24"/>
        </w:rPr>
        <w:t xml:space="preserve">    R</w:t>
      </w:r>
      <w:r w:rsidR="00660CDC" w:rsidRPr="00D345C9">
        <w:rPr>
          <w:rFonts w:asciiTheme="minorHAnsi" w:hAnsiTheme="minorHAnsi" w:cstheme="minorHAnsi"/>
          <w:sz w:val="24"/>
          <w:szCs w:val="24"/>
        </w:rPr>
        <w:t xml:space="preserve">elating to Mental Health Urgent Care Services reconfiguration </w:t>
      </w:r>
    </w:p>
    <w:p w:rsidR="00582D04" w:rsidRPr="00D345C9" w:rsidRDefault="00660CDC" w:rsidP="003138F6">
      <w:pPr>
        <w:pStyle w:val="NoSpacing1"/>
        <w:rPr>
          <w:rFonts w:asciiTheme="minorHAnsi" w:hAnsiTheme="minorHAnsi" w:cstheme="minorHAnsi"/>
          <w:b/>
          <w:sz w:val="24"/>
          <w:szCs w:val="24"/>
        </w:rPr>
      </w:pPr>
      <w:r w:rsidRPr="00D345C9">
        <w:rPr>
          <w:rFonts w:asciiTheme="minorHAnsi" w:hAnsiTheme="minorHAnsi" w:cstheme="minorHAnsi"/>
          <w:b/>
          <w:sz w:val="24"/>
          <w:szCs w:val="24"/>
        </w:rPr>
        <w:t>R (on the application of Lewisham LBC and Save Lewisham Hospital Campaign</w:t>
      </w:r>
    </w:p>
    <w:p w:rsidR="003138F6" w:rsidRPr="00D345C9" w:rsidRDefault="00582D04" w:rsidP="003138F6">
      <w:pPr>
        <w:pStyle w:val="NoSpacing1"/>
        <w:rPr>
          <w:rFonts w:asciiTheme="minorHAnsi" w:hAnsiTheme="minorHAnsi" w:cstheme="minorHAnsi"/>
          <w:b/>
          <w:color w:val="333333"/>
          <w:sz w:val="24"/>
          <w:szCs w:val="24"/>
        </w:rPr>
      </w:pPr>
      <w:r w:rsidRPr="00D345C9">
        <w:rPr>
          <w:rFonts w:asciiTheme="minorHAnsi" w:hAnsiTheme="minorHAnsi" w:cstheme="minorHAnsi"/>
          <w:b/>
          <w:sz w:val="24"/>
          <w:szCs w:val="24"/>
        </w:rPr>
        <w:t xml:space="preserve">  </w:t>
      </w:r>
      <w:r w:rsidR="004A5424" w:rsidRPr="00D345C9">
        <w:rPr>
          <w:rFonts w:asciiTheme="minorHAnsi" w:hAnsiTheme="minorHAnsi" w:cstheme="minorHAnsi"/>
          <w:b/>
          <w:sz w:val="24"/>
          <w:szCs w:val="24"/>
        </w:rPr>
        <w:t xml:space="preserve">  </w:t>
      </w:r>
      <w:r w:rsidR="00660CDC" w:rsidRPr="00D345C9">
        <w:rPr>
          <w:rFonts w:asciiTheme="minorHAnsi" w:hAnsiTheme="minorHAnsi" w:cstheme="minorHAnsi"/>
          <w:b/>
          <w:sz w:val="24"/>
          <w:szCs w:val="24"/>
        </w:rPr>
        <w:t>Limited) v Secretary of State for Health (and others)</w:t>
      </w:r>
      <w:r w:rsidR="0070074A" w:rsidRPr="00D345C9">
        <w:rPr>
          <w:rFonts w:asciiTheme="minorHAnsi" w:hAnsiTheme="minorHAnsi" w:cstheme="minorHAnsi"/>
          <w:b/>
          <w:sz w:val="24"/>
          <w:szCs w:val="24"/>
        </w:rPr>
        <w:t xml:space="preserve">: </w:t>
      </w:r>
      <w:r w:rsidR="00B43157" w:rsidRPr="00D345C9">
        <w:rPr>
          <w:rFonts w:asciiTheme="minorHAnsi" w:hAnsiTheme="minorHAnsi" w:cstheme="minorHAnsi"/>
          <w:b/>
          <w:sz w:val="24"/>
          <w:szCs w:val="24"/>
        </w:rPr>
        <w:t>[</w:t>
      </w:r>
      <w:r w:rsidR="0070074A" w:rsidRPr="00D345C9">
        <w:rPr>
          <w:rFonts w:asciiTheme="minorHAnsi" w:hAnsiTheme="minorHAnsi" w:cstheme="minorHAnsi"/>
          <w:b/>
          <w:sz w:val="24"/>
          <w:szCs w:val="24"/>
        </w:rPr>
        <w:t>2013</w:t>
      </w:r>
      <w:r w:rsidR="00B43157" w:rsidRPr="00D345C9">
        <w:rPr>
          <w:rFonts w:asciiTheme="minorHAnsi" w:hAnsiTheme="minorHAnsi" w:cstheme="minorHAnsi"/>
          <w:b/>
          <w:sz w:val="24"/>
          <w:szCs w:val="24"/>
        </w:rPr>
        <w:t>]</w:t>
      </w:r>
      <w:r w:rsidR="00660CDC" w:rsidRPr="00D345C9">
        <w:rPr>
          <w:rFonts w:asciiTheme="minorHAnsi" w:hAnsiTheme="minorHAnsi" w:cstheme="minorHAnsi"/>
          <w:b/>
          <w:sz w:val="24"/>
          <w:szCs w:val="24"/>
        </w:rPr>
        <w:t xml:space="preserve"> – </w:t>
      </w:r>
      <w:r w:rsidR="003138F6" w:rsidRPr="00D345C9">
        <w:rPr>
          <w:rFonts w:asciiTheme="minorHAnsi" w:hAnsiTheme="minorHAnsi" w:cstheme="minorHAnsi"/>
          <w:b/>
          <w:color w:val="333333"/>
          <w:sz w:val="24"/>
          <w:szCs w:val="24"/>
        </w:rPr>
        <w:t xml:space="preserve">EWHC 2329   </w:t>
      </w:r>
    </w:p>
    <w:p w:rsidR="00351822" w:rsidRPr="00D345C9" w:rsidRDefault="003138F6" w:rsidP="003138F6">
      <w:pPr>
        <w:pStyle w:val="NoSpacing1"/>
        <w:rPr>
          <w:rFonts w:asciiTheme="minorHAnsi" w:hAnsiTheme="minorHAnsi" w:cstheme="minorHAnsi"/>
          <w:b/>
          <w:color w:val="333333"/>
          <w:sz w:val="24"/>
          <w:szCs w:val="24"/>
        </w:rPr>
      </w:pPr>
      <w:r w:rsidRPr="00D345C9">
        <w:rPr>
          <w:rFonts w:asciiTheme="minorHAnsi" w:hAnsiTheme="minorHAnsi" w:cstheme="minorHAnsi"/>
          <w:b/>
          <w:color w:val="333333"/>
          <w:sz w:val="24"/>
          <w:szCs w:val="24"/>
        </w:rPr>
        <w:t xml:space="preserve"> </w:t>
      </w:r>
      <w:r w:rsidR="004A5424" w:rsidRPr="00D345C9">
        <w:rPr>
          <w:rFonts w:asciiTheme="minorHAnsi" w:hAnsiTheme="minorHAnsi" w:cstheme="minorHAnsi"/>
          <w:b/>
          <w:color w:val="333333"/>
          <w:sz w:val="24"/>
          <w:szCs w:val="24"/>
        </w:rPr>
        <w:t xml:space="preserve"> </w:t>
      </w:r>
      <w:r w:rsidRPr="00D345C9">
        <w:rPr>
          <w:rFonts w:asciiTheme="minorHAnsi" w:hAnsiTheme="minorHAnsi" w:cstheme="minorHAnsi"/>
          <w:b/>
          <w:color w:val="333333"/>
          <w:sz w:val="24"/>
          <w:szCs w:val="24"/>
        </w:rPr>
        <w:t xml:space="preserve"> (Admin) - Case No: CO/2744/2012</w:t>
      </w:r>
    </w:p>
    <w:p w:rsidR="0073428B" w:rsidRPr="00D345C9" w:rsidRDefault="00351822" w:rsidP="00AE4117">
      <w:pPr>
        <w:pStyle w:val="ListParagraph"/>
        <w:autoSpaceDE w:val="0"/>
        <w:autoSpaceDN w:val="0"/>
        <w:adjustRightInd w:val="0"/>
        <w:spacing w:after="0"/>
        <w:ind w:left="0"/>
        <w:rPr>
          <w:rFonts w:asciiTheme="minorHAnsi" w:hAnsiTheme="minorHAnsi" w:cstheme="minorHAnsi"/>
          <w:sz w:val="24"/>
          <w:szCs w:val="24"/>
        </w:rPr>
      </w:pPr>
      <w:r w:rsidRPr="00D345C9">
        <w:rPr>
          <w:rFonts w:asciiTheme="minorHAnsi" w:hAnsiTheme="minorHAnsi" w:cstheme="minorHAnsi"/>
          <w:sz w:val="24"/>
          <w:szCs w:val="24"/>
        </w:rPr>
        <w:t xml:space="preserve">   R</w:t>
      </w:r>
      <w:r w:rsidR="00660CDC" w:rsidRPr="00D345C9">
        <w:rPr>
          <w:rFonts w:asciiTheme="minorHAnsi" w:hAnsiTheme="minorHAnsi" w:cstheme="minorHAnsi"/>
          <w:sz w:val="24"/>
          <w:szCs w:val="24"/>
        </w:rPr>
        <w:t>elating to the Trust</w:t>
      </w:r>
      <w:r w:rsidR="00DD0061"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Special Administrator appointed to South London Hospital</w:t>
      </w:r>
      <w:r w:rsidR="00582D04" w:rsidRPr="00D345C9">
        <w:rPr>
          <w:rFonts w:asciiTheme="minorHAnsi" w:hAnsiTheme="minorHAnsi" w:cstheme="minorHAnsi"/>
          <w:sz w:val="24"/>
          <w:szCs w:val="24"/>
        </w:rPr>
        <w:t>.</w:t>
      </w:r>
      <w:r w:rsidR="00660CDC" w:rsidRPr="00D345C9">
        <w:rPr>
          <w:rFonts w:asciiTheme="minorHAnsi" w:hAnsiTheme="minorHAnsi" w:cstheme="minorHAnsi"/>
          <w:sz w:val="24"/>
          <w:szCs w:val="24"/>
        </w:rPr>
        <w:t xml:space="preserve"> </w:t>
      </w:r>
    </w:p>
    <w:p w:rsidR="0073428B" w:rsidRPr="00D345C9" w:rsidRDefault="0073428B" w:rsidP="00AE4117">
      <w:pPr>
        <w:pStyle w:val="ListParagraph"/>
        <w:autoSpaceDE w:val="0"/>
        <w:autoSpaceDN w:val="0"/>
        <w:adjustRightInd w:val="0"/>
        <w:spacing w:after="0"/>
        <w:ind w:left="0"/>
        <w:rPr>
          <w:rFonts w:asciiTheme="minorHAnsi" w:hAnsiTheme="minorHAnsi" w:cstheme="minorHAnsi"/>
          <w:sz w:val="24"/>
          <w:szCs w:val="24"/>
          <w:highlight w:val="yellow"/>
        </w:rPr>
      </w:pPr>
    </w:p>
    <w:p w:rsidR="0073428B" w:rsidRPr="00D345C9" w:rsidRDefault="0073428B" w:rsidP="00965C9C">
      <w:pPr>
        <w:pStyle w:val="NoSpacing1"/>
        <w:rPr>
          <w:rFonts w:asciiTheme="minorHAnsi" w:hAnsiTheme="minorHAnsi" w:cstheme="minorHAnsi"/>
          <w:b/>
          <w:sz w:val="24"/>
          <w:szCs w:val="24"/>
        </w:rPr>
      </w:pPr>
      <w:r w:rsidRPr="00D345C9">
        <w:rPr>
          <w:rFonts w:asciiTheme="minorHAnsi" w:hAnsiTheme="minorHAnsi" w:cstheme="minorHAnsi"/>
          <w:b/>
          <w:sz w:val="24"/>
          <w:szCs w:val="24"/>
        </w:rPr>
        <w:t xml:space="preserve">R (on the application of Coughlan) v North and East Devon Health Authority:  </w:t>
      </w:r>
    </w:p>
    <w:p w:rsidR="00351822" w:rsidRPr="00D345C9" w:rsidRDefault="0073428B" w:rsidP="00965C9C">
      <w:pPr>
        <w:pStyle w:val="NoSpacing1"/>
        <w:rPr>
          <w:rFonts w:asciiTheme="minorHAnsi" w:hAnsiTheme="minorHAnsi" w:cstheme="minorHAnsi"/>
          <w:b/>
          <w:sz w:val="24"/>
          <w:szCs w:val="24"/>
        </w:rPr>
      </w:pPr>
      <w:r w:rsidRPr="00D345C9">
        <w:rPr>
          <w:rFonts w:asciiTheme="minorHAnsi" w:hAnsiTheme="minorHAnsi" w:cstheme="minorHAnsi"/>
          <w:b/>
          <w:sz w:val="24"/>
          <w:szCs w:val="24"/>
        </w:rPr>
        <w:t xml:space="preserve">    </w:t>
      </w:r>
      <w:r w:rsidR="00965C9C" w:rsidRPr="00D345C9">
        <w:rPr>
          <w:rFonts w:asciiTheme="minorHAnsi" w:hAnsiTheme="minorHAnsi" w:cstheme="minorHAnsi"/>
          <w:b/>
          <w:sz w:val="24"/>
          <w:szCs w:val="24"/>
        </w:rPr>
        <w:t>[</w:t>
      </w:r>
      <w:r w:rsidR="00D34CAD" w:rsidRPr="00D345C9">
        <w:rPr>
          <w:rFonts w:asciiTheme="minorHAnsi" w:hAnsiTheme="minorHAnsi" w:cstheme="minorHAnsi"/>
          <w:b/>
          <w:sz w:val="24"/>
          <w:szCs w:val="24"/>
        </w:rPr>
        <w:t>1999</w:t>
      </w:r>
      <w:r w:rsidR="00965C9C" w:rsidRPr="00D345C9">
        <w:rPr>
          <w:rFonts w:asciiTheme="minorHAnsi" w:hAnsiTheme="minorHAnsi" w:cstheme="minorHAnsi"/>
          <w:b/>
          <w:sz w:val="24"/>
          <w:szCs w:val="24"/>
        </w:rPr>
        <w:t>]</w:t>
      </w:r>
      <w:r w:rsidR="00D34CAD" w:rsidRPr="00D345C9">
        <w:rPr>
          <w:rFonts w:asciiTheme="minorHAnsi" w:hAnsiTheme="minorHAnsi" w:cstheme="minorHAnsi"/>
          <w:b/>
          <w:sz w:val="24"/>
          <w:szCs w:val="24"/>
        </w:rPr>
        <w:t xml:space="preserve"> </w:t>
      </w:r>
      <w:r w:rsidR="003E1D51" w:rsidRPr="00D345C9">
        <w:rPr>
          <w:rFonts w:asciiTheme="minorHAnsi" w:hAnsiTheme="minorHAnsi" w:cstheme="minorHAnsi"/>
          <w:b/>
          <w:sz w:val="24"/>
          <w:szCs w:val="24"/>
        </w:rPr>
        <w:t xml:space="preserve">- </w:t>
      </w:r>
      <w:hyperlink r:id="rId12" w:history="1">
        <w:r w:rsidR="00965C9C" w:rsidRPr="00D345C9">
          <w:rPr>
            <w:rFonts w:asciiTheme="minorHAnsi" w:eastAsia="MS Mincho" w:hAnsiTheme="minorHAnsi" w:cstheme="minorHAnsi"/>
            <w:b/>
            <w:sz w:val="24"/>
            <w:szCs w:val="24"/>
            <w:lang w:val="en-GB"/>
          </w:rPr>
          <w:t>EWCA 1871</w:t>
        </w:r>
      </w:hyperlink>
      <w:r w:rsidR="00965C9C" w:rsidRPr="00D345C9">
        <w:rPr>
          <w:rFonts w:asciiTheme="minorHAnsi" w:eastAsia="MS Mincho" w:hAnsiTheme="minorHAnsi" w:cstheme="minorHAnsi"/>
          <w:b/>
          <w:sz w:val="24"/>
          <w:szCs w:val="24"/>
          <w:lang w:val="en-GB"/>
        </w:rPr>
        <w:t>(Civ)</w:t>
      </w:r>
    </w:p>
    <w:p w:rsidR="0073428B" w:rsidRPr="00D345C9" w:rsidRDefault="00351822" w:rsidP="00965C9C">
      <w:pPr>
        <w:pStyle w:val="NoSpacing1"/>
        <w:rPr>
          <w:rFonts w:asciiTheme="minorHAnsi" w:hAnsiTheme="minorHAnsi" w:cstheme="minorHAnsi"/>
          <w:sz w:val="24"/>
          <w:szCs w:val="24"/>
        </w:rPr>
      </w:pPr>
      <w:r w:rsidRPr="00D345C9">
        <w:rPr>
          <w:rFonts w:asciiTheme="minorHAnsi" w:hAnsiTheme="minorHAnsi" w:cstheme="minorHAnsi"/>
          <w:sz w:val="24"/>
          <w:szCs w:val="24"/>
        </w:rPr>
        <w:t xml:space="preserve">    </w:t>
      </w:r>
      <w:r w:rsidR="00D34CAD" w:rsidRPr="00D345C9">
        <w:rPr>
          <w:rFonts w:asciiTheme="minorHAnsi" w:hAnsiTheme="minorHAnsi" w:cstheme="minorHAnsi"/>
          <w:sz w:val="24"/>
          <w:szCs w:val="24"/>
        </w:rPr>
        <w:t>The</w:t>
      </w:r>
      <w:r w:rsidR="0073428B" w:rsidRPr="00D345C9">
        <w:rPr>
          <w:rFonts w:asciiTheme="minorHAnsi" w:hAnsiTheme="minorHAnsi" w:cstheme="minorHAnsi"/>
          <w:sz w:val="24"/>
          <w:szCs w:val="24"/>
        </w:rPr>
        <w:t xml:space="preserve"> need for nursing care for a chronically sick person might be primarily a  </w:t>
      </w:r>
    </w:p>
    <w:p w:rsidR="0073428B" w:rsidRPr="00D345C9" w:rsidRDefault="0073428B" w:rsidP="00965C9C">
      <w:pPr>
        <w:pStyle w:val="NoSpacing1"/>
        <w:rPr>
          <w:rFonts w:asciiTheme="minorHAnsi" w:hAnsiTheme="minorHAnsi" w:cstheme="minorHAnsi"/>
          <w:sz w:val="24"/>
          <w:szCs w:val="24"/>
        </w:rPr>
      </w:pPr>
      <w:r w:rsidRPr="00D345C9">
        <w:rPr>
          <w:rFonts w:asciiTheme="minorHAnsi" w:hAnsiTheme="minorHAnsi" w:cstheme="minorHAnsi"/>
          <w:sz w:val="24"/>
          <w:szCs w:val="24"/>
        </w:rPr>
        <w:t xml:space="preserve">     health or a social services need, and either a health authority or a social service  </w:t>
      </w:r>
    </w:p>
    <w:p w:rsidR="006A09FB" w:rsidRPr="00D345C9" w:rsidRDefault="0073428B" w:rsidP="004A5424">
      <w:pPr>
        <w:pStyle w:val="NoSpacing1"/>
        <w:rPr>
          <w:rFonts w:asciiTheme="minorHAnsi" w:hAnsiTheme="minorHAnsi" w:cstheme="minorHAnsi"/>
          <w:sz w:val="24"/>
          <w:szCs w:val="24"/>
        </w:rPr>
      </w:pPr>
      <w:r w:rsidRPr="00D345C9">
        <w:rPr>
          <w:rFonts w:asciiTheme="minorHAnsi" w:hAnsiTheme="minorHAnsi" w:cstheme="minorHAnsi"/>
          <w:sz w:val="24"/>
          <w:szCs w:val="24"/>
        </w:rPr>
        <w:t xml:space="preserve">     authority might be responsible for the care provision.</w:t>
      </w:r>
    </w:p>
    <w:p w:rsidR="004A5424" w:rsidRPr="00D345C9" w:rsidRDefault="004A5424" w:rsidP="004A5424">
      <w:pPr>
        <w:pStyle w:val="NoSpacing1"/>
        <w:rPr>
          <w:rFonts w:asciiTheme="minorHAnsi" w:hAnsiTheme="minorHAnsi" w:cstheme="minorHAnsi"/>
          <w:sz w:val="24"/>
          <w:szCs w:val="24"/>
        </w:rPr>
      </w:pPr>
    </w:p>
    <w:p w:rsidR="00071593" w:rsidRPr="00D345C9" w:rsidRDefault="00071593" w:rsidP="00AE4117">
      <w:pPr>
        <w:spacing w:line="276" w:lineRule="auto"/>
        <w:rPr>
          <w:rFonts w:asciiTheme="minorHAnsi" w:hAnsiTheme="minorHAnsi" w:cstheme="minorHAnsi"/>
          <w:sz w:val="10"/>
          <w:szCs w:val="10"/>
        </w:rPr>
      </w:pPr>
    </w:p>
    <w:p w:rsidR="00790255" w:rsidRPr="00D345C9" w:rsidRDefault="00660CDC" w:rsidP="002416FA">
      <w:pPr>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6</w:t>
      </w:r>
      <w:r w:rsidR="00071593"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w:t>
      </w:r>
      <w:r w:rsidR="00582D04" w:rsidRPr="00D345C9">
        <w:rPr>
          <w:rFonts w:asciiTheme="minorHAnsi" w:hAnsiTheme="minorHAnsi" w:cstheme="minorHAnsi"/>
          <w:b/>
          <w:sz w:val="28"/>
          <w:szCs w:val="28"/>
        </w:rPr>
        <w:t xml:space="preserve">    </w:t>
      </w:r>
      <w:r w:rsidR="006A09FB" w:rsidRPr="00D345C9">
        <w:rPr>
          <w:rFonts w:asciiTheme="minorHAnsi" w:hAnsiTheme="minorHAnsi" w:cstheme="minorHAnsi"/>
          <w:b/>
          <w:sz w:val="28"/>
          <w:szCs w:val="28"/>
        </w:rPr>
        <w:t xml:space="preserve">PROPOSALS for </w:t>
      </w:r>
      <w:r w:rsidRPr="00D345C9">
        <w:rPr>
          <w:rFonts w:asciiTheme="minorHAnsi" w:hAnsiTheme="minorHAnsi" w:cstheme="minorHAnsi"/>
          <w:b/>
          <w:sz w:val="28"/>
          <w:szCs w:val="28"/>
        </w:rPr>
        <w:t xml:space="preserve">SIGNIFICANT CHANGES TO NHS SERVICES – </w:t>
      </w:r>
      <w:r w:rsidR="006A09FB" w:rsidRPr="00D345C9">
        <w:rPr>
          <w:rFonts w:asciiTheme="minorHAnsi" w:hAnsiTheme="minorHAnsi" w:cstheme="minorHAnsi"/>
          <w:b/>
          <w:sz w:val="28"/>
          <w:szCs w:val="28"/>
        </w:rPr>
        <w:t xml:space="preserve">DUTY </w:t>
      </w:r>
      <w:r w:rsidR="00790255" w:rsidRPr="00D345C9">
        <w:rPr>
          <w:rFonts w:asciiTheme="minorHAnsi" w:hAnsiTheme="minorHAnsi" w:cstheme="minorHAnsi"/>
          <w:b/>
          <w:sz w:val="28"/>
          <w:szCs w:val="28"/>
        </w:rPr>
        <w:t xml:space="preserve">   </w:t>
      </w:r>
    </w:p>
    <w:p w:rsidR="00660CDC" w:rsidRPr="00D345C9" w:rsidRDefault="00790255" w:rsidP="002416FA">
      <w:pPr>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 xml:space="preserve">         </w:t>
      </w:r>
      <w:r w:rsidR="006A09FB" w:rsidRPr="00D345C9">
        <w:rPr>
          <w:rFonts w:asciiTheme="minorHAnsi" w:hAnsiTheme="minorHAnsi" w:cstheme="minorHAnsi"/>
          <w:b/>
          <w:sz w:val="28"/>
          <w:szCs w:val="28"/>
        </w:rPr>
        <w:t>TO</w:t>
      </w:r>
      <w:r w:rsidRPr="00D345C9">
        <w:rPr>
          <w:rFonts w:asciiTheme="minorHAnsi" w:hAnsiTheme="minorHAnsi" w:cstheme="minorHAnsi"/>
          <w:b/>
          <w:sz w:val="28"/>
          <w:szCs w:val="28"/>
        </w:rPr>
        <w:t xml:space="preserve"> </w:t>
      </w:r>
      <w:r w:rsidR="006A09FB" w:rsidRPr="00D345C9">
        <w:rPr>
          <w:rFonts w:asciiTheme="minorHAnsi" w:hAnsiTheme="minorHAnsi" w:cstheme="minorHAnsi"/>
          <w:b/>
          <w:sz w:val="28"/>
          <w:szCs w:val="28"/>
        </w:rPr>
        <w:t>CONSULT</w:t>
      </w:r>
      <w:r w:rsidR="00660CDC" w:rsidRPr="00D345C9">
        <w:rPr>
          <w:rFonts w:asciiTheme="minorHAnsi" w:hAnsiTheme="minorHAnsi" w:cstheme="minorHAnsi"/>
          <w:b/>
          <w:sz w:val="28"/>
          <w:szCs w:val="28"/>
        </w:rPr>
        <w:t xml:space="preserve"> </w:t>
      </w:r>
    </w:p>
    <w:p w:rsidR="006A09FB" w:rsidRPr="00D345C9" w:rsidRDefault="006A09FB" w:rsidP="00AE4117">
      <w:pPr>
        <w:spacing w:line="276" w:lineRule="auto"/>
        <w:rPr>
          <w:rFonts w:asciiTheme="minorHAnsi" w:hAnsiTheme="minorHAnsi" w:cstheme="minorHAnsi"/>
          <w:b/>
          <w:sz w:val="10"/>
          <w:szCs w:val="10"/>
        </w:rPr>
      </w:pPr>
    </w:p>
    <w:p w:rsidR="00660CDC" w:rsidRPr="00D345C9" w:rsidRDefault="00660CDC" w:rsidP="00DC026A">
      <w:pPr>
        <w:spacing w:line="276" w:lineRule="auto"/>
        <w:rPr>
          <w:rFonts w:asciiTheme="minorHAnsi" w:hAnsiTheme="minorHAnsi" w:cstheme="minorHAnsi"/>
          <w:b/>
        </w:rPr>
      </w:pPr>
      <w:r w:rsidRPr="00D345C9">
        <w:rPr>
          <w:rFonts w:asciiTheme="minorHAnsi" w:hAnsiTheme="minorHAnsi" w:cstheme="minorHAnsi"/>
        </w:rPr>
        <w:t>A</w:t>
      </w:r>
      <w:r w:rsidR="00071593" w:rsidRPr="00D345C9">
        <w:rPr>
          <w:rFonts w:asciiTheme="minorHAnsi" w:hAnsiTheme="minorHAnsi" w:cstheme="minorHAnsi"/>
        </w:rPr>
        <w:t>.</w:t>
      </w:r>
      <w:r w:rsidRPr="00D345C9">
        <w:rPr>
          <w:rFonts w:asciiTheme="minorHAnsi" w:hAnsiTheme="minorHAnsi" w:cstheme="minorHAnsi"/>
          <w:b/>
        </w:rPr>
        <w:t xml:space="preserve"> </w:t>
      </w:r>
      <w:r w:rsidR="00582D04" w:rsidRPr="00D345C9">
        <w:rPr>
          <w:rFonts w:asciiTheme="minorHAnsi" w:hAnsiTheme="minorHAnsi" w:cstheme="minorHAnsi"/>
          <w:b/>
        </w:rPr>
        <w:t xml:space="preserve">     </w:t>
      </w:r>
      <w:r w:rsidRPr="00D345C9">
        <w:rPr>
          <w:rFonts w:asciiTheme="minorHAnsi" w:hAnsiTheme="minorHAnsi" w:cstheme="minorHAnsi"/>
          <w:b/>
          <w:u w:val="single"/>
        </w:rPr>
        <w:t xml:space="preserve">Consultation Principles and Guidance – </w:t>
      </w:r>
      <w:r w:rsidR="00DD0061" w:rsidRPr="00D345C9">
        <w:rPr>
          <w:rFonts w:asciiTheme="minorHAnsi" w:hAnsiTheme="minorHAnsi" w:cstheme="minorHAnsi"/>
          <w:b/>
          <w:u w:val="single"/>
        </w:rPr>
        <w:t>(</w:t>
      </w:r>
      <w:r w:rsidRPr="00D345C9">
        <w:rPr>
          <w:rFonts w:asciiTheme="minorHAnsi" w:hAnsiTheme="minorHAnsi" w:cstheme="minorHAnsi"/>
          <w:b/>
          <w:u w:val="single"/>
        </w:rPr>
        <w:t>Cabinet Office</w:t>
      </w:r>
      <w:r w:rsidR="00DD0061" w:rsidRPr="00D345C9">
        <w:rPr>
          <w:rFonts w:asciiTheme="minorHAnsi" w:hAnsiTheme="minorHAnsi" w:cstheme="minorHAnsi"/>
          <w:b/>
          <w:u w:val="single"/>
        </w:rPr>
        <w:t xml:space="preserve"> 2012)</w:t>
      </w:r>
    </w:p>
    <w:p w:rsidR="00582D04" w:rsidRPr="00D345C9" w:rsidRDefault="00C175A0" w:rsidP="00582D04">
      <w:pPr>
        <w:spacing w:line="276" w:lineRule="auto"/>
        <w:rPr>
          <w:rFonts w:asciiTheme="minorHAnsi" w:hAnsiTheme="minorHAnsi" w:cstheme="minorHAnsi"/>
          <w:color w:val="0045D1"/>
        </w:rPr>
      </w:pPr>
      <w:r w:rsidRPr="00D345C9">
        <w:rPr>
          <w:rFonts w:asciiTheme="minorHAnsi" w:hAnsiTheme="minorHAnsi" w:cstheme="minorHAnsi"/>
          <w:color w:val="0045D1"/>
        </w:rPr>
        <w:t xml:space="preserve">     </w:t>
      </w:r>
    </w:p>
    <w:p w:rsidR="00582D04" w:rsidRPr="00D345C9" w:rsidRDefault="00582D04" w:rsidP="00582D04">
      <w:pPr>
        <w:spacing w:line="276" w:lineRule="auto"/>
        <w:rPr>
          <w:rFonts w:asciiTheme="minorHAnsi" w:hAnsiTheme="minorHAnsi" w:cstheme="minorHAnsi"/>
          <w:sz w:val="10"/>
          <w:szCs w:val="10"/>
        </w:rPr>
      </w:pPr>
    </w:p>
    <w:p w:rsidR="00660CDC" w:rsidRPr="00D345C9" w:rsidRDefault="00582D04" w:rsidP="00DC026A">
      <w:pPr>
        <w:spacing w:line="276" w:lineRule="auto"/>
        <w:rPr>
          <w:rFonts w:asciiTheme="minorHAnsi" w:hAnsiTheme="minorHAnsi" w:cstheme="minorHAnsi"/>
          <w:b/>
        </w:rPr>
      </w:pPr>
      <w:r w:rsidRPr="00D345C9">
        <w:rPr>
          <w:rFonts w:asciiTheme="minorHAnsi" w:hAnsiTheme="minorHAnsi" w:cstheme="minorHAnsi"/>
        </w:rPr>
        <w:t xml:space="preserve"> </w:t>
      </w:r>
      <w:r w:rsidR="00660CDC" w:rsidRPr="00D345C9">
        <w:rPr>
          <w:rFonts w:asciiTheme="minorHAnsi" w:hAnsiTheme="minorHAnsi" w:cstheme="minorHAnsi"/>
        </w:rPr>
        <w:t>B</w:t>
      </w:r>
      <w:r w:rsidR="00071593" w:rsidRPr="00D345C9">
        <w:rPr>
          <w:rFonts w:asciiTheme="minorHAnsi" w:hAnsiTheme="minorHAnsi" w:cstheme="minorHAnsi"/>
        </w:rPr>
        <w:t>.</w:t>
      </w:r>
      <w:r w:rsidR="00660CDC" w:rsidRPr="00D345C9">
        <w:rPr>
          <w:rFonts w:asciiTheme="minorHAnsi" w:hAnsiTheme="minorHAnsi" w:cstheme="minorHAnsi"/>
          <w:b/>
        </w:rPr>
        <w:t xml:space="preserve"> </w:t>
      </w:r>
      <w:r w:rsidRPr="00D345C9">
        <w:rPr>
          <w:rFonts w:asciiTheme="minorHAnsi" w:hAnsiTheme="minorHAnsi" w:cstheme="minorHAnsi"/>
          <w:b/>
        </w:rPr>
        <w:t xml:space="preserve">    </w:t>
      </w:r>
      <w:r w:rsidR="00660CDC" w:rsidRPr="00D345C9">
        <w:rPr>
          <w:rFonts w:asciiTheme="minorHAnsi" w:hAnsiTheme="minorHAnsi" w:cstheme="minorHAnsi"/>
          <w:b/>
          <w:u w:val="single"/>
        </w:rPr>
        <w:t>Common law duty to consult:</w:t>
      </w:r>
    </w:p>
    <w:p w:rsidR="00660CDC" w:rsidRPr="00D345C9" w:rsidRDefault="006A09FB" w:rsidP="00A01326">
      <w:pPr>
        <w:jc w:val="both"/>
        <w:rPr>
          <w:rFonts w:asciiTheme="minorHAnsi" w:hAnsiTheme="minorHAnsi" w:cstheme="minorHAnsi"/>
          <w:b/>
        </w:rPr>
      </w:pPr>
      <w:r w:rsidRPr="00D345C9">
        <w:rPr>
          <w:rFonts w:asciiTheme="minorHAnsi" w:hAnsiTheme="minorHAnsi" w:cstheme="minorHAnsi"/>
          <w:b/>
        </w:rPr>
        <w:t xml:space="preserve">                   R (on the application of LH) v Shropshire Council</w:t>
      </w:r>
      <w:r w:rsidR="00660CDC" w:rsidRPr="00D345C9">
        <w:rPr>
          <w:rFonts w:asciiTheme="minorHAnsi" w:hAnsiTheme="minorHAnsi" w:cstheme="minorHAnsi"/>
          <w:b/>
        </w:rPr>
        <w:t xml:space="preserve"> [2014] EWCA Civ 404</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“In the absence of any express or implied statutory duty to consult, the </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obligation to consult stems from the expectation that a public body </w:t>
      </w:r>
      <w:r w:rsidRPr="00D345C9">
        <w:rPr>
          <w:rFonts w:asciiTheme="minorHAnsi" w:hAnsiTheme="minorHAnsi" w:cstheme="minorHAnsi"/>
        </w:rPr>
        <w:t xml:space="preserve"> </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making decisions affecting the public will act fairly. If therefore the public </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body withdraws a benefit previously afforded to the public, it will usually </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be under an obligation to consult with the beneficiaries of that service </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before withdrawing it”… “It is not sufficient to consult about the closure </w:t>
      </w:r>
    </w:p>
    <w:p w:rsidR="006A09FB"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of (as yet) unidentified day care centres without then consulting on </w:t>
      </w:r>
      <w:r w:rsidRPr="00D345C9">
        <w:rPr>
          <w:rFonts w:asciiTheme="minorHAnsi" w:hAnsiTheme="minorHAnsi" w:cstheme="minorHAnsi"/>
        </w:rPr>
        <w:t xml:space="preserve"> </w:t>
      </w:r>
    </w:p>
    <w:p w:rsidR="00660CDC" w:rsidRPr="00D345C9" w:rsidRDefault="006A09FB" w:rsidP="00A01326">
      <w:pPr>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specific closures”.</w:t>
      </w:r>
    </w:p>
    <w:p w:rsidR="00122452" w:rsidRPr="00D345C9" w:rsidRDefault="00122452" w:rsidP="00AE4117">
      <w:pPr>
        <w:spacing w:line="276" w:lineRule="auto"/>
        <w:ind w:left="1440"/>
        <w:rPr>
          <w:rFonts w:asciiTheme="minorHAnsi" w:hAnsiTheme="minorHAnsi" w:cstheme="minorHAnsi"/>
          <w:sz w:val="10"/>
          <w:szCs w:val="10"/>
          <w:u w:val="single"/>
        </w:rPr>
      </w:pPr>
    </w:p>
    <w:p w:rsidR="00660CDC" w:rsidRPr="00D345C9" w:rsidRDefault="00660CDC" w:rsidP="00DC026A">
      <w:pPr>
        <w:spacing w:line="276" w:lineRule="auto"/>
        <w:ind w:left="142"/>
        <w:jc w:val="both"/>
        <w:rPr>
          <w:rFonts w:asciiTheme="minorHAnsi" w:hAnsiTheme="minorHAnsi" w:cstheme="minorHAnsi"/>
          <w:b/>
          <w:u w:val="single"/>
        </w:rPr>
      </w:pPr>
      <w:r w:rsidRPr="00D345C9">
        <w:rPr>
          <w:rFonts w:asciiTheme="minorHAnsi" w:hAnsiTheme="minorHAnsi" w:cstheme="minorHAnsi"/>
        </w:rPr>
        <w:t>C</w:t>
      </w:r>
      <w:r w:rsidR="00071593" w:rsidRPr="00D345C9">
        <w:rPr>
          <w:rFonts w:asciiTheme="minorHAnsi" w:hAnsiTheme="minorHAnsi" w:cstheme="minorHAnsi"/>
        </w:rPr>
        <w:t>.</w:t>
      </w:r>
      <w:r w:rsidRPr="00D345C9">
        <w:rPr>
          <w:rFonts w:asciiTheme="minorHAnsi" w:hAnsiTheme="minorHAnsi" w:cstheme="minorHAnsi"/>
          <w:b/>
        </w:rPr>
        <w:t xml:space="preserve"> </w:t>
      </w:r>
      <w:r w:rsidR="00582D04" w:rsidRPr="00D345C9">
        <w:rPr>
          <w:rFonts w:asciiTheme="minorHAnsi" w:hAnsiTheme="minorHAnsi" w:cstheme="minorHAnsi"/>
          <w:b/>
        </w:rPr>
        <w:t xml:space="preserve">     </w:t>
      </w:r>
      <w:r w:rsidRPr="00D345C9">
        <w:rPr>
          <w:rFonts w:asciiTheme="minorHAnsi" w:hAnsiTheme="minorHAnsi" w:cstheme="minorHAnsi"/>
          <w:b/>
          <w:u w:val="single"/>
        </w:rPr>
        <w:t xml:space="preserve">What does consultation require of </w:t>
      </w:r>
      <w:r w:rsidR="006A09FB" w:rsidRPr="00D345C9">
        <w:rPr>
          <w:rFonts w:asciiTheme="minorHAnsi" w:hAnsiTheme="minorHAnsi" w:cstheme="minorHAnsi"/>
          <w:b/>
          <w:u w:val="single"/>
        </w:rPr>
        <w:t xml:space="preserve">all </w:t>
      </w:r>
      <w:r w:rsidRPr="00D345C9">
        <w:rPr>
          <w:rFonts w:asciiTheme="minorHAnsi" w:hAnsiTheme="minorHAnsi" w:cstheme="minorHAnsi"/>
          <w:b/>
          <w:u w:val="single"/>
        </w:rPr>
        <w:t>NHS bodies?</w:t>
      </w:r>
    </w:p>
    <w:p w:rsidR="00660CDC" w:rsidRPr="00D345C9" w:rsidRDefault="00660CDC" w:rsidP="00071593">
      <w:pPr>
        <w:pStyle w:val="ListParagraph"/>
        <w:numPr>
          <w:ilvl w:val="0"/>
          <w:numId w:val="9"/>
        </w:numPr>
        <w:spacing w:after="0"/>
        <w:ind w:left="993" w:hanging="357"/>
        <w:jc w:val="both"/>
        <w:rPr>
          <w:rFonts w:asciiTheme="minorHAnsi" w:hAnsiTheme="minorHAnsi" w:cstheme="minorHAnsi"/>
          <w:sz w:val="24"/>
          <w:szCs w:val="24"/>
        </w:rPr>
      </w:pPr>
      <w:r w:rsidRPr="00D345C9">
        <w:rPr>
          <w:rFonts w:asciiTheme="minorHAnsi" w:hAnsiTheme="minorHAnsi" w:cstheme="minorHAnsi"/>
          <w:sz w:val="24"/>
          <w:szCs w:val="24"/>
        </w:rPr>
        <w:t>It is not sufficient to consult simp</w:t>
      </w:r>
      <w:r w:rsidR="00995311" w:rsidRPr="00D345C9">
        <w:rPr>
          <w:rFonts w:asciiTheme="minorHAnsi" w:hAnsiTheme="minorHAnsi" w:cstheme="minorHAnsi"/>
          <w:sz w:val="24"/>
          <w:szCs w:val="24"/>
        </w:rPr>
        <w:t>ly about principles for service</w:t>
      </w:r>
      <w:r w:rsidRPr="00D345C9">
        <w:rPr>
          <w:rFonts w:asciiTheme="minorHAnsi" w:hAnsiTheme="minorHAnsi" w:cstheme="minorHAnsi"/>
          <w:sz w:val="24"/>
          <w:szCs w:val="24"/>
        </w:rPr>
        <w:t xml:space="preserve"> reconfiguration</w:t>
      </w:r>
      <w:r w:rsidR="00995311"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 there must be consultation on options</w:t>
      </w:r>
      <w:r w:rsidR="00000094" w:rsidRPr="00D345C9">
        <w:rPr>
          <w:rFonts w:asciiTheme="minorHAnsi" w:hAnsiTheme="minorHAnsi" w:cstheme="minorHAnsi"/>
          <w:sz w:val="24"/>
          <w:szCs w:val="24"/>
        </w:rPr>
        <w:t>.</w:t>
      </w:r>
    </w:p>
    <w:p w:rsidR="00660CDC" w:rsidRPr="00D345C9" w:rsidRDefault="00660CDC" w:rsidP="00071593">
      <w:pPr>
        <w:pStyle w:val="ListParagraph"/>
        <w:numPr>
          <w:ilvl w:val="0"/>
          <w:numId w:val="9"/>
        </w:numPr>
        <w:spacing w:after="0"/>
        <w:ind w:left="993" w:hanging="357"/>
        <w:jc w:val="both"/>
        <w:rPr>
          <w:rFonts w:asciiTheme="minorHAnsi" w:hAnsiTheme="minorHAnsi" w:cstheme="minorHAnsi"/>
          <w:sz w:val="24"/>
          <w:szCs w:val="24"/>
        </w:rPr>
      </w:pPr>
      <w:r w:rsidRPr="00D345C9">
        <w:rPr>
          <w:rFonts w:asciiTheme="minorHAnsi" w:hAnsiTheme="minorHAnsi" w:cstheme="minorHAnsi"/>
          <w:sz w:val="24"/>
          <w:szCs w:val="24"/>
        </w:rPr>
        <w:t>Transparency</w:t>
      </w:r>
      <w:r w:rsidR="00000094" w:rsidRPr="00D345C9">
        <w:rPr>
          <w:rFonts w:asciiTheme="minorHAnsi" w:hAnsiTheme="minorHAnsi" w:cstheme="minorHAnsi"/>
          <w:sz w:val="24"/>
          <w:szCs w:val="24"/>
        </w:rPr>
        <w:t>.</w:t>
      </w:r>
    </w:p>
    <w:p w:rsidR="00660CDC" w:rsidRPr="00D345C9" w:rsidRDefault="00660CDC" w:rsidP="00071593">
      <w:pPr>
        <w:pStyle w:val="ListParagraph"/>
        <w:numPr>
          <w:ilvl w:val="0"/>
          <w:numId w:val="9"/>
        </w:numPr>
        <w:spacing w:after="0"/>
        <w:ind w:left="993" w:hanging="357"/>
        <w:jc w:val="both"/>
        <w:rPr>
          <w:rFonts w:asciiTheme="minorHAnsi" w:hAnsiTheme="minorHAnsi" w:cstheme="minorHAnsi"/>
          <w:sz w:val="24"/>
          <w:szCs w:val="24"/>
        </w:rPr>
      </w:pPr>
      <w:r w:rsidRPr="00D345C9">
        <w:rPr>
          <w:rFonts w:asciiTheme="minorHAnsi" w:hAnsiTheme="minorHAnsi" w:cstheme="minorHAnsi"/>
          <w:sz w:val="24"/>
          <w:szCs w:val="24"/>
        </w:rPr>
        <w:t>Having an open mind</w:t>
      </w:r>
      <w:r w:rsidR="00000094" w:rsidRPr="00D345C9">
        <w:rPr>
          <w:rFonts w:asciiTheme="minorHAnsi" w:hAnsiTheme="minorHAnsi" w:cstheme="minorHAnsi"/>
          <w:sz w:val="24"/>
          <w:szCs w:val="24"/>
        </w:rPr>
        <w:t>.</w:t>
      </w:r>
    </w:p>
    <w:p w:rsidR="00660CDC" w:rsidRPr="00D345C9" w:rsidRDefault="00660CDC" w:rsidP="00071593">
      <w:pPr>
        <w:pStyle w:val="ListParagraph"/>
        <w:numPr>
          <w:ilvl w:val="0"/>
          <w:numId w:val="9"/>
        </w:numPr>
        <w:spacing w:after="0"/>
        <w:ind w:left="993" w:hanging="357"/>
        <w:jc w:val="both"/>
        <w:rPr>
          <w:rFonts w:asciiTheme="minorHAnsi" w:hAnsiTheme="minorHAnsi" w:cstheme="minorHAnsi"/>
          <w:b/>
          <w:sz w:val="24"/>
          <w:szCs w:val="24"/>
        </w:rPr>
      </w:pPr>
      <w:r w:rsidRPr="00D345C9">
        <w:rPr>
          <w:rFonts w:asciiTheme="minorHAnsi" w:hAnsiTheme="minorHAnsi" w:cstheme="minorHAnsi"/>
          <w:b/>
          <w:sz w:val="24"/>
          <w:szCs w:val="24"/>
        </w:rPr>
        <w:t>Willingness to genuinely take views of patient and the public into account</w:t>
      </w:r>
    </w:p>
    <w:p w:rsidR="00582D04" w:rsidRPr="00D345C9" w:rsidRDefault="00582D04" w:rsidP="00582D04">
      <w:pPr>
        <w:pStyle w:val="ListParagraph"/>
        <w:spacing w:after="0"/>
        <w:rPr>
          <w:rFonts w:asciiTheme="minorHAnsi" w:hAnsiTheme="minorHAnsi" w:cstheme="minorHAnsi"/>
          <w:b/>
          <w:sz w:val="24"/>
          <w:szCs w:val="24"/>
        </w:rPr>
      </w:pPr>
    </w:p>
    <w:p w:rsidR="00000094" w:rsidRPr="00D345C9" w:rsidRDefault="00464EB1" w:rsidP="002416FA">
      <w:pPr>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7</w:t>
      </w:r>
      <w:r w:rsidR="00071593"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w:t>
      </w:r>
      <w:r w:rsidR="00582D04" w:rsidRPr="00D345C9">
        <w:rPr>
          <w:rFonts w:asciiTheme="minorHAnsi" w:hAnsiTheme="minorHAnsi" w:cstheme="minorHAnsi"/>
          <w:b/>
          <w:sz w:val="28"/>
          <w:szCs w:val="28"/>
        </w:rPr>
        <w:t xml:space="preserve">     </w:t>
      </w:r>
      <w:r w:rsidRPr="00D345C9">
        <w:rPr>
          <w:rFonts w:asciiTheme="minorHAnsi" w:hAnsiTheme="minorHAnsi" w:cstheme="minorHAnsi"/>
          <w:b/>
          <w:sz w:val="28"/>
          <w:szCs w:val="28"/>
        </w:rPr>
        <w:t xml:space="preserve">THE SECRETARY OF STATE’S </w:t>
      </w:r>
      <w:r w:rsidR="00071D8D">
        <w:rPr>
          <w:rFonts w:asciiTheme="minorHAnsi" w:hAnsiTheme="minorHAnsi" w:cstheme="minorHAnsi"/>
          <w:b/>
          <w:sz w:val="28"/>
          <w:szCs w:val="28"/>
        </w:rPr>
        <w:t xml:space="preserve"> FOUR </w:t>
      </w:r>
      <w:r w:rsidR="00071D8D" w:rsidRPr="00D345C9">
        <w:rPr>
          <w:rFonts w:asciiTheme="minorHAnsi" w:hAnsiTheme="minorHAnsi" w:cstheme="minorHAnsi"/>
          <w:b/>
          <w:sz w:val="28"/>
          <w:szCs w:val="28"/>
        </w:rPr>
        <w:t xml:space="preserve"> </w:t>
      </w:r>
      <w:r w:rsidR="00946C8B" w:rsidRPr="00D345C9">
        <w:rPr>
          <w:rFonts w:asciiTheme="minorHAnsi" w:hAnsiTheme="minorHAnsi" w:cstheme="minorHAnsi"/>
          <w:b/>
          <w:sz w:val="28"/>
          <w:szCs w:val="28"/>
        </w:rPr>
        <w:t xml:space="preserve">TESTS FOR SERVICE </w:t>
      </w:r>
    </w:p>
    <w:p w:rsidR="00660CDC" w:rsidRPr="00D345C9" w:rsidRDefault="00000094" w:rsidP="002416FA">
      <w:pPr>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 xml:space="preserve">         </w:t>
      </w:r>
      <w:r w:rsidR="00946C8B" w:rsidRPr="00D345C9">
        <w:rPr>
          <w:rFonts w:asciiTheme="minorHAnsi" w:hAnsiTheme="minorHAnsi" w:cstheme="minorHAnsi"/>
          <w:b/>
          <w:sz w:val="28"/>
          <w:szCs w:val="28"/>
        </w:rPr>
        <w:t>RECONFIGURATION</w:t>
      </w:r>
    </w:p>
    <w:p w:rsidR="006A09FB" w:rsidRPr="00D345C9" w:rsidRDefault="006A09FB" w:rsidP="00071593">
      <w:pPr>
        <w:spacing w:line="276" w:lineRule="auto"/>
        <w:rPr>
          <w:rFonts w:asciiTheme="minorHAnsi" w:hAnsiTheme="minorHAnsi" w:cstheme="minorHAnsi"/>
          <w:sz w:val="10"/>
          <w:szCs w:val="10"/>
        </w:rPr>
      </w:pPr>
    </w:p>
    <w:p w:rsidR="00071593" w:rsidRPr="00D345C9" w:rsidRDefault="00660CDC" w:rsidP="00071593">
      <w:pPr>
        <w:rPr>
          <w:rFonts w:asciiTheme="minorHAnsi" w:hAnsiTheme="minorHAnsi" w:cstheme="minorHAnsi"/>
        </w:rPr>
      </w:pPr>
      <w:r w:rsidRPr="00D345C9">
        <w:rPr>
          <w:rFonts w:asciiTheme="minorHAnsi" w:hAnsiTheme="minorHAnsi" w:cstheme="minorHAnsi"/>
        </w:rPr>
        <w:t>A</w:t>
      </w:r>
      <w:r w:rsidR="00071593" w:rsidRPr="00D345C9">
        <w:rPr>
          <w:rFonts w:asciiTheme="minorHAnsi" w:hAnsiTheme="minorHAnsi" w:cstheme="minorHAnsi"/>
        </w:rPr>
        <w:t>.</w:t>
      </w:r>
      <w:r w:rsidRPr="00D345C9">
        <w:rPr>
          <w:rFonts w:asciiTheme="minorHAnsi" w:hAnsiTheme="minorHAnsi" w:cstheme="minorHAnsi"/>
        </w:rPr>
        <w:t xml:space="preserve"> </w:t>
      </w:r>
      <w:r w:rsidR="00582D04" w:rsidRPr="00D345C9">
        <w:rPr>
          <w:rFonts w:asciiTheme="minorHAnsi" w:hAnsiTheme="minorHAnsi" w:cstheme="minorHAnsi"/>
        </w:rPr>
        <w:t xml:space="preserve">  </w:t>
      </w:r>
      <w:r w:rsidR="00250B66" w:rsidRPr="00D345C9">
        <w:rPr>
          <w:rFonts w:asciiTheme="minorHAnsi" w:hAnsiTheme="minorHAnsi" w:cstheme="minorHAnsi"/>
        </w:rPr>
        <w:t xml:space="preserve">   </w:t>
      </w:r>
      <w:r w:rsidRPr="00D345C9">
        <w:rPr>
          <w:rFonts w:asciiTheme="minorHAnsi" w:hAnsiTheme="minorHAnsi" w:cstheme="minorHAnsi"/>
        </w:rPr>
        <w:t xml:space="preserve">The </w:t>
      </w:r>
      <w:r w:rsidR="00071D8D">
        <w:rPr>
          <w:rFonts w:asciiTheme="minorHAnsi" w:hAnsiTheme="minorHAnsi" w:cstheme="minorHAnsi"/>
        </w:rPr>
        <w:t xml:space="preserve"> four</w:t>
      </w:r>
      <w:r w:rsidR="00071D8D" w:rsidRPr="00D345C9">
        <w:rPr>
          <w:rFonts w:asciiTheme="minorHAnsi" w:hAnsiTheme="minorHAnsi" w:cstheme="minorHAnsi"/>
        </w:rPr>
        <w:t xml:space="preserve"> </w:t>
      </w:r>
      <w:r w:rsidRPr="00D345C9">
        <w:rPr>
          <w:rFonts w:asciiTheme="minorHAnsi" w:hAnsiTheme="minorHAnsi" w:cstheme="minorHAnsi"/>
        </w:rPr>
        <w:t>tests</w:t>
      </w:r>
      <w:r w:rsidR="00946C8B" w:rsidRPr="00D345C9">
        <w:rPr>
          <w:rFonts w:asciiTheme="minorHAnsi" w:hAnsiTheme="minorHAnsi" w:cstheme="minorHAnsi"/>
        </w:rPr>
        <w:t xml:space="preserve"> for reconfiguration proposals</w:t>
      </w:r>
      <w:r w:rsidRPr="00D345C9">
        <w:rPr>
          <w:rFonts w:asciiTheme="minorHAnsi" w:hAnsiTheme="minorHAnsi" w:cstheme="minorHAnsi"/>
        </w:rPr>
        <w:t xml:space="preserve"> were originally set out in </w:t>
      </w:r>
    </w:p>
    <w:p w:rsidR="002552DC" w:rsidRPr="00D345C9" w:rsidRDefault="00071593" w:rsidP="00071593">
      <w:pPr>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David</w:t>
      </w:r>
      <w:r w:rsidRPr="00D345C9">
        <w:rPr>
          <w:rFonts w:asciiTheme="minorHAnsi" w:hAnsiTheme="minorHAnsi" w:cstheme="minorHAnsi"/>
        </w:rPr>
        <w:t xml:space="preserve"> </w:t>
      </w:r>
      <w:r w:rsidR="00660CDC" w:rsidRPr="00D345C9">
        <w:rPr>
          <w:rFonts w:asciiTheme="minorHAnsi" w:hAnsiTheme="minorHAnsi" w:cstheme="minorHAnsi"/>
        </w:rPr>
        <w:t>Nicholson’s letter to the NHS</w:t>
      </w:r>
      <w:r w:rsidR="002552DC" w:rsidRPr="00D345C9">
        <w:rPr>
          <w:rFonts w:asciiTheme="minorHAnsi" w:hAnsiTheme="minorHAnsi" w:cstheme="minorHAnsi"/>
        </w:rPr>
        <w:t xml:space="preserve"> (DH 2010</w:t>
      </w:r>
      <w:r w:rsidR="00660CDC" w:rsidRPr="00D345C9">
        <w:rPr>
          <w:rFonts w:asciiTheme="minorHAnsi" w:hAnsiTheme="minorHAnsi" w:cstheme="minorHAnsi"/>
        </w:rPr>
        <w:t xml:space="preserve"> and w</w:t>
      </w:r>
      <w:r w:rsidR="00071D8D">
        <w:rPr>
          <w:rFonts w:asciiTheme="minorHAnsi" w:hAnsiTheme="minorHAnsi" w:cstheme="minorHAnsi"/>
        </w:rPr>
        <w:t xml:space="preserve">ere </w:t>
      </w:r>
      <w:r w:rsidR="00660CDC" w:rsidRPr="00D345C9">
        <w:rPr>
          <w:rFonts w:asciiTheme="minorHAnsi" w:hAnsiTheme="minorHAnsi" w:cstheme="minorHAnsi"/>
        </w:rPr>
        <w:t xml:space="preserve"> included in the 2010/11 </w:t>
      </w:r>
      <w:r w:rsidR="002552DC" w:rsidRPr="00D345C9">
        <w:rPr>
          <w:rFonts w:asciiTheme="minorHAnsi" w:hAnsiTheme="minorHAnsi" w:cstheme="minorHAnsi"/>
        </w:rPr>
        <w:t xml:space="preserve"> </w:t>
      </w:r>
    </w:p>
    <w:p w:rsidR="00660CDC" w:rsidRPr="00D345C9" w:rsidRDefault="002552DC" w:rsidP="00071593">
      <w:pPr>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Operating Framework. It is now </w:t>
      </w:r>
      <w:r w:rsidR="00071D8D">
        <w:rPr>
          <w:rFonts w:asciiTheme="minorHAnsi" w:hAnsiTheme="minorHAnsi" w:cstheme="minorHAnsi"/>
        </w:rPr>
        <w:t xml:space="preserve"> </w:t>
      </w:r>
      <w:r w:rsidRPr="00D345C9">
        <w:rPr>
          <w:rFonts w:asciiTheme="minorHAnsi" w:hAnsiTheme="minorHAnsi" w:cstheme="minorHAnsi"/>
        </w:rPr>
        <w:t xml:space="preserve"> NHSE statutory guidance.</w:t>
      </w:r>
    </w:p>
    <w:p w:rsidR="00D52F51" w:rsidRPr="00D345C9" w:rsidRDefault="00D52F51" w:rsidP="00AE4117">
      <w:pPr>
        <w:spacing w:line="276" w:lineRule="auto"/>
        <w:ind w:left="720"/>
        <w:rPr>
          <w:rFonts w:asciiTheme="minorHAnsi" w:hAnsiTheme="minorHAnsi" w:cstheme="minorHAnsi"/>
          <w:sz w:val="10"/>
          <w:szCs w:val="10"/>
        </w:rPr>
      </w:pPr>
    </w:p>
    <w:p w:rsidR="00660CDC" w:rsidRPr="00D345C9" w:rsidRDefault="00946C8B" w:rsidP="00AE4117">
      <w:pPr>
        <w:spacing w:line="276" w:lineRule="auto"/>
        <w:rPr>
          <w:rFonts w:asciiTheme="minorHAnsi" w:hAnsiTheme="minorHAnsi" w:cstheme="minorHAnsi"/>
        </w:rPr>
      </w:pPr>
      <w:r w:rsidRPr="00D345C9">
        <w:rPr>
          <w:rFonts w:asciiTheme="minorHAnsi" w:hAnsiTheme="minorHAnsi" w:cstheme="minorHAnsi"/>
        </w:rPr>
        <w:t>B</w:t>
      </w:r>
      <w:r w:rsidR="00071593" w:rsidRPr="00D345C9">
        <w:rPr>
          <w:rFonts w:asciiTheme="minorHAnsi" w:hAnsiTheme="minorHAnsi" w:cstheme="minorHAnsi"/>
        </w:rPr>
        <w:t>.</w:t>
      </w:r>
      <w:r w:rsidRPr="00D345C9">
        <w:rPr>
          <w:rFonts w:asciiTheme="minorHAnsi" w:hAnsiTheme="minorHAnsi" w:cstheme="minorHAnsi"/>
        </w:rPr>
        <w:t xml:space="preserve"> </w:t>
      </w:r>
      <w:r w:rsidR="00250B66" w:rsidRPr="00D345C9">
        <w:rPr>
          <w:rFonts w:asciiTheme="minorHAnsi" w:hAnsiTheme="minorHAnsi" w:cstheme="minorHAnsi"/>
        </w:rPr>
        <w:t xml:space="preserve">     </w:t>
      </w:r>
      <w:r w:rsidRPr="00D345C9">
        <w:rPr>
          <w:rFonts w:asciiTheme="minorHAnsi" w:hAnsiTheme="minorHAnsi" w:cstheme="minorHAnsi"/>
        </w:rPr>
        <w:t xml:space="preserve">The Four Tests require demonstration of: </w:t>
      </w:r>
      <w:r w:rsidR="00660CDC" w:rsidRPr="00D345C9">
        <w:rPr>
          <w:rFonts w:asciiTheme="minorHAnsi" w:hAnsiTheme="minorHAnsi" w:cstheme="minorHAnsi"/>
        </w:rPr>
        <w:t xml:space="preserve"> </w:t>
      </w:r>
    </w:p>
    <w:p w:rsidR="00660CDC" w:rsidRPr="00D345C9" w:rsidRDefault="00660CDC" w:rsidP="00250B66">
      <w:pPr>
        <w:pStyle w:val="ListParagraph"/>
        <w:spacing w:after="0" w:line="240" w:lineRule="auto"/>
        <w:rPr>
          <w:rFonts w:asciiTheme="minorHAnsi" w:hAnsiTheme="minorHAnsi" w:cstheme="minorHAnsi"/>
          <w:b/>
          <w:sz w:val="24"/>
          <w:szCs w:val="24"/>
        </w:rPr>
      </w:pPr>
      <w:r w:rsidRPr="00D345C9">
        <w:rPr>
          <w:rFonts w:asciiTheme="minorHAnsi" w:hAnsiTheme="minorHAnsi" w:cstheme="minorHAnsi"/>
          <w:b/>
          <w:sz w:val="24"/>
          <w:szCs w:val="24"/>
        </w:rPr>
        <w:t xml:space="preserve">• </w:t>
      </w:r>
      <w:r w:rsidR="00250B66" w:rsidRPr="00D345C9">
        <w:rPr>
          <w:rFonts w:asciiTheme="minorHAnsi" w:hAnsiTheme="minorHAnsi" w:cstheme="minorHAnsi"/>
          <w:b/>
          <w:sz w:val="24"/>
          <w:szCs w:val="24"/>
        </w:rPr>
        <w:t xml:space="preserve">      </w:t>
      </w:r>
      <w:r w:rsidRPr="00D345C9">
        <w:rPr>
          <w:rFonts w:asciiTheme="minorHAnsi" w:hAnsiTheme="minorHAnsi" w:cstheme="minorHAnsi"/>
          <w:b/>
          <w:sz w:val="24"/>
          <w:szCs w:val="24"/>
        </w:rPr>
        <w:t xml:space="preserve">Support from GP </w:t>
      </w:r>
      <w:r w:rsidR="001140C8" w:rsidRPr="00D345C9">
        <w:rPr>
          <w:rFonts w:asciiTheme="minorHAnsi" w:hAnsiTheme="minorHAnsi" w:cstheme="minorHAnsi"/>
          <w:b/>
          <w:sz w:val="24"/>
          <w:szCs w:val="24"/>
        </w:rPr>
        <w:t>C</w:t>
      </w:r>
      <w:r w:rsidRPr="00D345C9">
        <w:rPr>
          <w:rFonts w:asciiTheme="minorHAnsi" w:hAnsiTheme="minorHAnsi" w:cstheme="minorHAnsi"/>
          <w:b/>
          <w:sz w:val="24"/>
          <w:szCs w:val="24"/>
        </w:rPr>
        <w:t xml:space="preserve">ommissioners </w:t>
      </w:r>
    </w:p>
    <w:p w:rsidR="00660CDC" w:rsidRPr="00D345C9" w:rsidRDefault="00660CDC" w:rsidP="00250B66">
      <w:pPr>
        <w:pStyle w:val="ListParagraph"/>
        <w:spacing w:after="0" w:line="240" w:lineRule="auto"/>
        <w:rPr>
          <w:rFonts w:asciiTheme="minorHAnsi" w:hAnsiTheme="minorHAnsi" w:cstheme="minorHAnsi"/>
          <w:b/>
          <w:sz w:val="24"/>
          <w:szCs w:val="24"/>
        </w:rPr>
      </w:pPr>
      <w:r w:rsidRPr="00D345C9">
        <w:rPr>
          <w:rFonts w:asciiTheme="minorHAnsi" w:hAnsiTheme="minorHAnsi" w:cstheme="minorHAnsi"/>
          <w:b/>
          <w:sz w:val="24"/>
          <w:szCs w:val="24"/>
        </w:rPr>
        <w:t xml:space="preserve">• </w:t>
      </w:r>
      <w:r w:rsidR="00250B66" w:rsidRPr="00D345C9">
        <w:rPr>
          <w:rFonts w:asciiTheme="minorHAnsi" w:hAnsiTheme="minorHAnsi" w:cstheme="minorHAnsi"/>
          <w:b/>
          <w:sz w:val="24"/>
          <w:szCs w:val="24"/>
        </w:rPr>
        <w:t xml:space="preserve">      </w:t>
      </w:r>
      <w:r w:rsidRPr="00D345C9">
        <w:rPr>
          <w:rFonts w:asciiTheme="minorHAnsi" w:hAnsiTheme="minorHAnsi" w:cstheme="minorHAnsi"/>
          <w:b/>
          <w:sz w:val="24"/>
          <w:szCs w:val="24"/>
        </w:rPr>
        <w:t xml:space="preserve">Strengthened public and patient engagement </w:t>
      </w:r>
    </w:p>
    <w:p w:rsidR="00660CDC" w:rsidRPr="00D345C9" w:rsidRDefault="00660CDC" w:rsidP="00250B66">
      <w:pPr>
        <w:pStyle w:val="ListParagraph"/>
        <w:spacing w:after="0" w:line="240" w:lineRule="auto"/>
        <w:rPr>
          <w:rFonts w:asciiTheme="minorHAnsi" w:hAnsiTheme="minorHAnsi" w:cstheme="minorHAnsi"/>
          <w:b/>
          <w:sz w:val="24"/>
          <w:szCs w:val="24"/>
        </w:rPr>
      </w:pPr>
      <w:r w:rsidRPr="00D345C9">
        <w:rPr>
          <w:rFonts w:asciiTheme="minorHAnsi" w:hAnsiTheme="minorHAnsi" w:cstheme="minorHAnsi"/>
          <w:b/>
          <w:sz w:val="24"/>
          <w:szCs w:val="24"/>
        </w:rPr>
        <w:t xml:space="preserve">• </w:t>
      </w:r>
      <w:r w:rsidR="00250B66" w:rsidRPr="00D345C9">
        <w:rPr>
          <w:rFonts w:asciiTheme="minorHAnsi" w:hAnsiTheme="minorHAnsi" w:cstheme="minorHAnsi"/>
          <w:b/>
          <w:sz w:val="24"/>
          <w:szCs w:val="24"/>
        </w:rPr>
        <w:t xml:space="preserve">      </w:t>
      </w:r>
      <w:r w:rsidRPr="00D345C9">
        <w:rPr>
          <w:rFonts w:asciiTheme="minorHAnsi" w:hAnsiTheme="minorHAnsi" w:cstheme="minorHAnsi"/>
          <w:b/>
          <w:sz w:val="24"/>
          <w:szCs w:val="24"/>
        </w:rPr>
        <w:t xml:space="preserve">Clarity on the clinical evidence base </w:t>
      </w:r>
    </w:p>
    <w:p w:rsidR="00D7387A" w:rsidRPr="00D345C9" w:rsidRDefault="00660CDC" w:rsidP="00D7387A">
      <w:pPr>
        <w:pStyle w:val="ListParagraph"/>
        <w:spacing w:after="0" w:line="240" w:lineRule="auto"/>
        <w:rPr>
          <w:rFonts w:asciiTheme="minorHAnsi" w:hAnsiTheme="minorHAnsi" w:cstheme="minorHAnsi"/>
          <w:b/>
          <w:sz w:val="24"/>
          <w:szCs w:val="24"/>
        </w:rPr>
      </w:pPr>
      <w:r w:rsidRPr="00D345C9">
        <w:rPr>
          <w:rFonts w:asciiTheme="minorHAnsi" w:hAnsiTheme="minorHAnsi" w:cstheme="minorHAnsi"/>
          <w:b/>
          <w:sz w:val="24"/>
          <w:szCs w:val="24"/>
        </w:rPr>
        <w:t xml:space="preserve">• </w:t>
      </w:r>
      <w:r w:rsidR="00250B66" w:rsidRPr="00D345C9">
        <w:rPr>
          <w:rFonts w:asciiTheme="minorHAnsi" w:hAnsiTheme="minorHAnsi" w:cstheme="minorHAnsi"/>
          <w:b/>
          <w:sz w:val="24"/>
          <w:szCs w:val="24"/>
        </w:rPr>
        <w:t xml:space="preserve">      </w:t>
      </w:r>
      <w:r w:rsidRPr="00D345C9">
        <w:rPr>
          <w:rFonts w:asciiTheme="minorHAnsi" w:hAnsiTheme="minorHAnsi" w:cstheme="minorHAnsi"/>
          <w:b/>
          <w:sz w:val="24"/>
          <w:szCs w:val="24"/>
        </w:rPr>
        <w:t xml:space="preserve">Consistency with current and prospective patient choice </w:t>
      </w:r>
    </w:p>
    <w:p w:rsidR="00DD02A4" w:rsidRPr="00D345C9" w:rsidRDefault="00DD02A4" w:rsidP="00D7387A">
      <w:pPr>
        <w:pStyle w:val="ListParagraph"/>
        <w:spacing w:after="0" w:line="240" w:lineRule="auto"/>
        <w:rPr>
          <w:rFonts w:asciiTheme="minorHAnsi" w:hAnsiTheme="minorHAnsi" w:cstheme="minorHAnsi"/>
          <w:b/>
          <w:sz w:val="24"/>
          <w:szCs w:val="24"/>
        </w:rPr>
      </w:pPr>
    </w:p>
    <w:p w:rsidR="004A5424" w:rsidRDefault="004A5424" w:rsidP="00D7387A">
      <w:pPr>
        <w:pStyle w:val="ListParagraph"/>
        <w:spacing w:after="0" w:line="240" w:lineRule="auto"/>
        <w:rPr>
          <w:rFonts w:asciiTheme="minorHAnsi" w:hAnsiTheme="minorHAnsi" w:cstheme="minorHAnsi"/>
          <w:b/>
          <w:sz w:val="24"/>
          <w:szCs w:val="24"/>
        </w:rPr>
      </w:pPr>
    </w:p>
    <w:p w:rsidR="0072488A" w:rsidRPr="00D345C9" w:rsidRDefault="0072488A" w:rsidP="00D7387A">
      <w:pPr>
        <w:pStyle w:val="ListParagraph"/>
        <w:spacing w:after="0" w:line="240" w:lineRule="auto"/>
        <w:rPr>
          <w:rFonts w:asciiTheme="minorHAnsi" w:hAnsiTheme="minorHAnsi" w:cstheme="minorHAnsi"/>
          <w:b/>
          <w:sz w:val="24"/>
          <w:szCs w:val="24"/>
        </w:rPr>
      </w:pPr>
    </w:p>
    <w:p w:rsidR="00D52F51" w:rsidRPr="00D345C9" w:rsidRDefault="00D52F51" w:rsidP="002416FA">
      <w:pPr>
        <w:pStyle w:val="aolmailmsonormal"/>
        <w:pBdr>
          <w:top w:val="single" w:sz="4" w:space="1" w:color="auto"/>
          <w:bottom w:val="single" w:sz="4" w:space="1" w:color="auto"/>
        </w:pBdr>
        <w:shd w:val="clear" w:color="auto" w:fill="F2F2F2"/>
        <w:rPr>
          <w:rFonts w:asciiTheme="minorHAnsi" w:hAnsiTheme="minorHAnsi" w:cstheme="minorHAnsi"/>
          <w:b/>
          <w:sz w:val="28"/>
          <w:szCs w:val="28"/>
        </w:rPr>
      </w:pPr>
      <w:r w:rsidRPr="00D345C9">
        <w:rPr>
          <w:rFonts w:asciiTheme="minorHAnsi" w:eastAsia="MS Mincho" w:hAnsiTheme="minorHAnsi" w:cstheme="minorHAnsi"/>
          <w:b/>
          <w:sz w:val="28"/>
          <w:szCs w:val="28"/>
          <w:lang w:eastAsia="en-US"/>
        </w:rPr>
        <w:t>8</w:t>
      </w:r>
      <w:r w:rsidR="00071593" w:rsidRPr="00D345C9">
        <w:rPr>
          <w:rFonts w:asciiTheme="minorHAnsi" w:eastAsia="MS Mincho" w:hAnsiTheme="minorHAnsi" w:cstheme="minorHAnsi"/>
          <w:b/>
          <w:sz w:val="28"/>
          <w:szCs w:val="28"/>
          <w:lang w:eastAsia="en-US"/>
        </w:rPr>
        <w:t>.</w:t>
      </w:r>
      <w:r w:rsidRPr="00D345C9">
        <w:rPr>
          <w:rFonts w:asciiTheme="minorHAnsi" w:eastAsia="MS Mincho" w:hAnsiTheme="minorHAnsi" w:cstheme="minorHAnsi"/>
          <w:b/>
          <w:sz w:val="28"/>
          <w:szCs w:val="28"/>
          <w:lang w:eastAsia="en-US"/>
        </w:rPr>
        <w:t xml:space="preserve"> </w:t>
      </w:r>
      <w:r w:rsidR="00790255" w:rsidRPr="00D345C9">
        <w:rPr>
          <w:rFonts w:asciiTheme="minorHAnsi" w:eastAsia="MS Mincho" w:hAnsiTheme="minorHAnsi" w:cstheme="minorHAnsi"/>
          <w:b/>
          <w:sz w:val="28"/>
          <w:szCs w:val="28"/>
          <w:lang w:eastAsia="en-US"/>
        </w:rPr>
        <w:t xml:space="preserve">  </w:t>
      </w:r>
      <w:r w:rsidR="007753CD" w:rsidRPr="00D345C9">
        <w:rPr>
          <w:rFonts w:asciiTheme="minorHAnsi" w:hAnsiTheme="minorHAnsi" w:cstheme="minorHAnsi"/>
          <w:b/>
          <w:sz w:val="28"/>
          <w:szCs w:val="28"/>
        </w:rPr>
        <w:t xml:space="preserve">HEALTHWATCH - </w:t>
      </w:r>
      <w:r w:rsidRPr="00D345C9">
        <w:rPr>
          <w:rFonts w:asciiTheme="minorHAnsi" w:hAnsiTheme="minorHAnsi" w:cstheme="minorHAnsi"/>
          <w:b/>
          <w:sz w:val="28"/>
          <w:szCs w:val="28"/>
        </w:rPr>
        <w:t>PROVIDERS AND</w:t>
      </w:r>
      <w:r w:rsidR="007753CD" w:rsidRPr="00D345C9">
        <w:rPr>
          <w:rFonts w:asciiTheme="minorHAnsi" w:hAnsiTheme="minorHAnsi" w:cstheme="minorHAnsi"/>
          <w:b/>
          <w:sz w:val="28"/>
          <w:szCs w:val="28"/>
        </w:rPr>
        <w:t xml:space="preserve"> COMMISSIONERS MUST ENGAGE</w:t>
      </w:r>
    </w:p>
    <w:p w:rsidR="00250B66" w:rsidRPr="00D345C9" w:rsidRDefault="00D52F51" w:rsidP="00250B66">
      <w:pPr>
        <w:pStyle w:val="aolmailmsonormal"/>
        <w:jc w:val="both"/>
        <w:rPr>
          <w:rFonts w:asciiTheme="minorHAnsi" w:hAnsiTheme="minorHAnsi" w:cstheme="minorHAnsi"/>
        </w:rPr>
      </w:pPr>
      <w:r w:rsidRPr="00D345C9">
        <w:rPr>
          <w:rFonts w:asciiTheme="minorHAnsi" w:hAnsiTheme="minorHAnsi" w:cstheme="minorHAnsi"/>
        </w:rPr>
        <w:t>Local Healthwatch was established in 2013</w:t>
      </w:r>
      <w:r w:rsidR="00510D67" w:rsidRPr="00D345C9">
        <w:rPr>
          <w:rFonts w:asciiTheme="minorHAnsi" w:hAnsiTheme="minorHAnsi" w:cstheme="minorHAnsi"/>
        </w:rPr>
        <w:t>. They are</w:t>
      </w:r>
      <w:r w:rsidRPr="00D345C9">
        <w:rPr>
          <w:rFonts w:asciiTheme="minorHAnsi" w:hAnsiTheme="minorHAnsi" w:cstheme="minorHAnsi"/>
        </w:rPr>
        <w:t xml:space="preserve"> bodies with statutory powers to </w:t>
      </w:r>
      <w:r w:rsidR="00510D67" w:rsidRPr="00D345C9">
        <w:rPr>
          <w:rFonts w:asciiTheme="minorHAnsi" w:hAnsiTheme="minorHAnsi" w:cstheme="minorHAnsi"/>
        </w:rPr>
        <w:t>‘</w:t>
      </w:r>
      <w:r w:rsidRPr="00D345C9">
        <w:rPr>
          <w:rFonts w:asciiTheme="minorHAnsi" w:hAnsiTheme="minorHAnsi" w:cstheme="minorHAnsi"/>
        </w:rPr>
        <w:t>enter and view</w:t>
      </w:r>
      <w:r w:rsidR="00510D67" w:rsidRPr="00D345C9">
        <w:rPr>
          <w:rFonts w:asciiTheme="minorHAnsi" w:hAnsiTheme="minorHAnsi" w:cstheme="minorHAnsi"/>
        </w:rPr>
        <w:t xml:space="preserve">’ all </w:t>
      </w:r>
      <w:r w:rsidR="00071D8D">
        <w:rPr>
          <w:rFonts w:asciiTheme="minorHAnsi" w:hAnsiTheme="minorHAnsi" w:cstheme="minorHAnsi"/>
        </w:rPr>
        <w:t xml:space="preserve">publicly funded </w:t>
      </w:r>
      <w:r w:rsidR="00510D67" w:rsidRPr="00D345C9">
        <w:rPr>
          <w:rFonts w:asciiTheme="minorHAnsi" w:hAnsiTheme="minorHAnsi" w:cstheme="minorHAnsi"/>
        </w:rPr>
        <w:t>health and social care</w:t>
      </w:r>
      <w:r w:rsidRPr="00D345C9">
        <w:rPr>
          <w:rFonts w:asciiTheme="minorHAnsi" w:hAnsiTheme="minorHAnsi" w:cstheme="minorHAnsi"/>
        </w:rPr>
        <w:t xml:space="preserve"> services, monitor the standard of care, involve and listen to the public voice and make recommendations for service development to enhance the quality and safety of health and social care. </w:t>
      </w:r>
    </w:p>
    <w:p w:rsidR="00D52F51" w:rsidRPr="00D345C9" w:rsidRDefault="00D52F51" w:rsidP="00250B66">
      <w:pPr>
        <w:pStyle w:val="aolmailmsonormal"/>
        <w:jc w:val="both"/>
        <w:rPr>
          <w:rFonts w:asciiTheme="minorHAnsi" w:hAnsiTheme="minorHAnsi" w:cstheme="minorHAnsi"/>
        </w:rPr>
      </w:pPr>
      <w:r w:rsidRPr="00D345C9">
        <w:rPr>
          <w:rFonts w:asciiTheme="minorHAnsi" w:hAnsiTheme="minorHAnsi" w:cstheme="minorHAnsi"/>
        </w:rPr>
        <w:t xml:space="preserve">Their </w:t>
      </w:r>
      <w:r w:rsidR="00510D67" w:rsidRPr="00D345C9">
        <w:rPr>
          <w:rFonts w:asciiTheme="minorHAnsi" w:hAnsiTheme="minorHAnsi" w:cstheme="minorHAnsi"/>
        </w:rPr>
        <w:t xml:space="preserve">statutory </w:t>
      </w:r>
      <w:r w:rsidRPr="00D345C9">
        <w:rPr>
          <w:rFonts w:asciiTheme="minorHAnsi" w:hAnsiTheme="minorHAnsi" w:cstheme="minorHAnsi"/>
        </w:rPr>
        <w:t xml:space="preserve">duties are as follows: </w:t>
      </w:r>
    </w:p>
    <w:p w:rsidR="00D52F51"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 xml:space="preserve">Promoting and supporting the involvement of local </w:t>
      </w:r>
      <w:r w:rsidR="00510D67" w:rsidRPr="00D345C9">
        <w:rPr>
          <w:rFonts w:asciiTheme="minorHAnsi" w:hAnsiTheme="minorHAnsi" w:cstheme="minorHAnsi"/>
          <w:sz w:val="24"/>
          <w:szCs w:val="24"/>
        </w:rPr>
        <w:t xml:space="preserve">people in the </w:t>
      </w:r>
      <w:r w:rsidR="00B8369A" w:rsidRPr="00D345C9">
        <w:rPr>
          <w:rFonts w:asciiTheme="minorHAnsi" w:hAnsiTheme="minorHAnsi" w:cstheme="minorHAnsi"/>
          <w:sz w:val="24"/>
          <w:szCs w:val="24"/>
        </w:rPr>
        <w:t>commissioning, provision</w:t>
      </w:r>
      <w:r w:rsidRPr="00D345C9">
        <w:rPr>
          <w:rFonts w:asciiTheme="minorHAnsi" w:hAnsiTheme="minorHAnsi" w:cstheme="minorHAnsi"/>
          <w:sz w:val="24"/>
          <w:szCs w:val="24"/>
        </w:rPr>
        <w:t xml:space="preserve"> and scrutiny of local care services</w:t>
      </w:r>
      <w:r w:rsidR="00B8369A" w:rsidRPr="00D345C9">
        <w:rPr>
          <w:rFonts w:asciiTheme="minorHAnsi" w:hAnsiTheme="minorHAnsi" w:cstheme="minorHAnsi"/>
          <w:sz w:val="24"/>
          <w:szCs w:val="24"/>
        </w:rPr>
        <w:t>.</w:t>
      </w:r>
    </w:p>
    <w:p w:rsidR="00250B66" w:rsidRPr="00D345C9" w:rsidRDefault="00250B66" w:rsidP="00071593">
      <w:pPr>
        <w:pStyle w:val="ListParagraph"/>
        <w:spacing w:after="0" w:line="240" w:lineRule="auto"/>
        <w:ind w:left="567" w:hanging="567"/>
        <w:jc w:val="both"/>
        <w:rPr>
          <w:rFonts w:asciiTheme="minorHAnsi" w:hAnsiTheme="minorHAnsi" w:cstheme="minorHAnsi"/>
          <w:sz w:val="10"/>
          <w:szCs w:val="10"/>
        </w:rPr>
      </w:pPr>
    </w:p>
    <w:p w:rsidR="00D52F51"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Enabling local people to monitor the standard of provision of local care services and whether and how local care services could and ought to be improved</w:t>
      </w:r>
      <w:r w:rsidR="00B8369A" w:rsidRPr="00D345C9">
        <w:rPr>
          <w:rFonts w:asciiTheme="minorHAnsi" w:hAnsiTheme="minorHAnsi" w:cstheme="minorHAnsi"/>
          <w:sz w:val="24"/>
          <w:szCs w:val="24"/>
        </w:rPr>
        <w:t>.</w:t>
      </w:r>
      <w:r w:rsidRPr="00D345C9">
        <w:rPr>
          <w:rFonts w:asciiTheme="minorHAnsi" w:hAnsiTheme="minorHAnsi" w:cstheme="minorHAnsi"/>
          <w:sz w:val="24"/>
          <w:szCs w:val="24"/>
        </w:rPr>
        <w:t xml:space="preserve"> </w:t>
      </w:r>
    </w:p>
    <w:p w:rsidR="00250B66" w:rsidRPr="00D345C9" w:rsidRDefault="00250B66" w:rsidP="00071593">
      <w:pPr>
        <w:pStyle w:val="ListParagraph"/>
        <w:spacing w:after="0" w:line="240" w:lineRule="auto"/>
        <w:ind w:left="567" w:hanging="567"/>
        <w:rPr>
          <w:rFonts w:asciiTheme="minorHAnsi" w:hAnsiTheme="minorHAnsi" w:cstheme="minorHAnsi"/>
          <w:sz w:val="10"/>
          <w:szCs w:val="10"/>
        </w:rPr>
      </w:pPr>
    </w:p>
    <w:p w:rsidR="00D52F51"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 xml:space="preserve">Obtaining the views of local people regarding their needs for, and experiences of, local care services and importantly to make these views known to providers and </w:t>
      </w:r>
      <w:r w:rsidR="001140C8" w:rsidRPr="00D345C9">
        <w:rPr>
          <w:rFonts w:asciiTheme="minorHAnsi" w:hAnsiTheme="minorHAnsi" w:cstheme="minorHAnsi"/>
          <w:sz w:val="24"/>
          <w:szCs w:val="24"/>
        </w:rPr>
        <w:t>C</w:t>
      </w:r>
      <w:r w:rsidRPr="00D345C9">
        <w:rPr>
          <w:rFonts w:asciiTheme="minorHAnsi" w:hAnsiTheme="minorHAnsi" w:cstheme="minorHAnsi"/>
          <w:sz w:val="24"/>
          <w:szCs w:val="24"/>
        </w:rPr>
        <w:t>ommissioners</w:t>
      </w:r>
      <w:r w:rsidR="00B8369A" w:rsidRPr="00D345C9">
        <w:rPr>
          <w:rFonts w:asciiTheme="minorHAnsi" w:hAnsiTheme="minorHAnsi" w:cstheme="minorHAnsi"/>
          <w:sz w:val="24"/>
          <w:szCs w:val="24"/>
        </w:rPr>
        <w:t>.</w:t>
      </w:r>
      <w:r w:rsidRPr="00D345C9">
        <w:rPr>
          <w:rFonts w:asciiTheme="minorHAnsi" w:hAnsiTheme="minorHAnsi" w:cstheme="minorHAnsi"/>
          <w:sz w:val="24"/>
          <w:szCs w:val="24"/>
        </w:rPr>
        <w:t xml:space="preserve"> </w:t>
      </w:r>
    </w:p>
    <w:p w:rsidR="00250B66" w:rsidRPr="00D345C9" w:rsidRDefault="00250B66" w:rsidP="00071593">
      <w:pPr>
        <w:pStyle w:val="ListParagraph"/>
        <w:spacing w:after="0" w:line="240" w:lineRule="auto"/>
        <w:ind w:left="567" w:hanging="567"/>
        <w:rPr>
          <w:rFonts w:asciiTheme="minorHAnsi" w:hAnsiTheme="minorHAnsi" w:cstheme="minorHAnsi"/>
          <w:sz w:val="10"/>
          <w:szCs w:val="10"/>
        </w:rPr>
      </w:pPr>
    </w:p>
    <w:p w:rsidR="00D52F51"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 xml:space="preserve">Carrying out Enter and View inspections of </w:t>
      </w:r>
      <w:r w:rsidR="00510D67" w:rsidRPr="00D345C9">
        <w:rPr>
          <w:rFonts w:asciiTheme="minorHAnsi" w:hAnsiTheme="minorHAnsi" w:cstheme="minorHAnsi"/>
          <w:sz w:val="24"/>
          <w:szCs w:val="24"/>
        </w:rPr>
        <w:t>health and social care services</w:t>
      </w:r>
      <w:r w:rsidR="00B8369A" w:rsidRPr="00D345C9">
        <w:rPr>
          <w:rFonts w:asciiTheme="minorHAnsi" w:hAnsiTheme="minorHAnsi" w:cstheme="minorHAnsi"/>
          <w:sz w:val="24"/>
          <w:szCs w:val="24"/>
        </w:rPr>
        <w:t>.</w:t>
      </w:r>
      <w:r w:rsidRPr="00D345C9">
        <w:rPr>
          <w:rFonts w:asciiTheme="minorHAnsi" w:hAnsiTheme="minorHAnsi" w:cstheme="minorHAnsi"/>
          <w:sz w:val="24"/>
          <w:szCs w:val="24"/>
        </w:rPr>
        <w:t xml:space="preserve"> </w:t>
      </w:r>
    </w:p>
    <w:p w:rsidR="00250B66" w:rsidRPr="00D345C9" w:rsidRDefault="00250B66" w:rsidP="00071593">
      <w:pPr>
        <w:pStyle w:val="ListParagraph"/>
        <w:spacing w:after="0" w:line="240" w:lineRule="auto"/>
        <w:ind w:left="567" w:hanging="567"/>
        <w:rPr>
          <w:rFonts w:asciiTheme="minorHAnsi" w:hAnsiTheme="minorHAnsi" w:cstheme="minorHAnsi"/>
          <w:sz w:val="10"/>
          <w:szCs w:val="10"/>
        </w:rPr>
      </w:pPr>
    </w:p>
    <w:p w:rsidR="00D52F51"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 xml:space="preserve">Making reports and recommendations about how local care services could or ought to be improved. These should be directed to </w:t>
      </w:r>
      <w:r w:rsidR="001140C8" w:rsidRPr="00D345C9">
        <w:rPr>
          <w:rFonts w:asciiTheme="minorHAnsi" w:hAnsiTheme="minorHAnsi" w:cstheme="minorHAnsi"/>
          <w:sz w:val="24"/>
          <w:szCs w:val="24"/>
        </w:rPr>
        <w:t>C</w:t>
      </w:r>
      <w:r w:rsidRPr="00D345C9">
        <w:rPr>
          <w:rFonts w:asciiTheme="minorHAnsi" w:hAnsiTheme="minorHAnsi" w:cstheme="minorHAnsi"/>
          <w:sz w:val="24"/>
          <w:szCs w:val="24"/>
        </w:rPr>
        <w:t>ommissioners and provid</w:t>
      </w:r>
      <w:r w:rsidR="00510D67" w:rsidRPr="00D345C9">
        <w:rPr>
          <w:rFonts w:asciiTheme="minorHAnsi" w:hAnsiTheme="minorHAnsi" w:cstheme="minorHAnsi"/>
          <w:sz w:val="24"/>
          <w:szCs w:val="24"/>
        </w:rPr>
        <w:t>ers of care services, and those</w:t>
      </w:r>
      <w:r w:rsidRPr="00D345C9">
        <w:rPr>
          <w:rFonts w:asciiTheme="minorHAnsi" w:hAnsiTheme="minorHAnsi" w:cstheme="minorHAnsi"/>
          <w:sz w:val="24"/>
          <w:szCs w:val="24"/>
        </w:rPr>
        <w:t xml:space="preserve"> responsible for managing or scrutinising local care services and shared with Healthwatch England</w:t>
      </w:r>
      <w:r w:rsidR="00B8369A" w:rsidRPr="00D345C9">
        <w:rPr>
          <w:rFonts w:asciiTheme="minorHAnsi" w:hAnsiTheme="minorHAnsi" w:cstheme="minorHAnsi"/>
          <w:sz w:val="24"/>
          <w:szCs w:val="24"/>
        </w:rPr>
        <w:t>.</w:t>
      </w:r>
    </w:p>
    <w:p w:rsidR="00250B66" w:rsidRPr="00D345C9" w:rsidRDefault="00250B66" w:rsidP="00071593">
      <w:pPr>
        <w:pStyle w:val="ListParagraph"/>
        <w:spacing w:after="0" w:line="240" w:lineRule="auto"/>
        <w:ind w:left="567" w:hanging="567"/>
        <w:rPr>
          <w:rFonts w:asciiTheme="minorHAnsi" w:hAnsiTheme="minorHAnsi" w:cstheme="minorHAnsi"/>
          <w:sz w:val="10"/>
          <w:szCs w:val="10"/>
        </w:rPr>
      </w:pPr>
    </w:p>
    <w:p w:rsidR="00D52F51"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Providing advice and information about access to local care services so choices can be made about local care services</w:t>
      </w:r>
      <w:r w:rsidR="00B8369A" w:rsidRPr="00D345C9">
        <w:rPr>
          <w:rFonts w:asciiTheme="minorHAnsi" w:hAnsiTheme="minorHAnsi" w:cstheme="minorHAnsi"/>
          <w:sz w:val="24"/>
          <w:szCs w:val="24"/>
        </w:rPr>
        <w:t>.</w:t>
      </w:r>
      <w:r w:rsidRPr="00D345C9">
        <w:rPr>
          <w:rFonts w:asciiTheme="minorHAnsi" w:hAnsiTheme="minorHAnsi" w:cstheme="minorHAnsi"/>
          <w:sz w:val="24"/>
          <w:szCs w:val="24"/>
        </w:rPr>
        <w:t xml:space="preserve"> </w:t>
      </w:r>
    </w:p>
    <w:p w:rsidR="004824CE" w:rsidRPr="00D345C9" w:rsidRDefault="004824CE" w:rsidP="00BA5A4F">
      <w:pPr>
        <w:pStyle w:val="ListParagraph"/>
        <w:spacing w:after="0" w:line="240" w:lineRule="auto"/>
        <w:ind w:left="0"/>
        <w:jc w:val="both"/>
        <w:rPr>
          <w:rFonts w:asciiTheme="minorHAnsi" w:hAnsiTheme="minorHAnsi" w:cstheme="minorHAnsi"/>
          <w:sz w:val="24"/>
          <w:szCs w:val="24"/>
        </w:rPr>
      </w:pPr>
    </w:p>
    <w:p w:rsidR="00250B66" w:rsidRPr="00D345C9" w:rsidRDefault="00250B66" w:rsidP="00071593">
      <w:pPr>
        <w:pStyle w:val="ListParagraph"/>
        <w:spacing w:after="0" w:line="240" w:lineRule="auto"/>
        <w:ind w:left="567" w:hanging="567"/>
        <w:rPr>
          <w:rFonts w:asciiTheme="minorHAnsi" w:hAnsiTheme="minorHAnsi" w:cstheme="minorHAnsi"/>
          <w:sz w:val="10"/>
          <w:szCs w:val="10"/>
        </w:rPr>
      </w:pPr>
    </w:p>
    <w:p w:rsidR="00250B66" w:rsidRPr="00D345C9" w:rsidRDefault="00D52F51" w:rsidP="00071593">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Formulating views on the standard of provision and whether and how the local care services could and ought to be improved; and sharing these views with Healthwatch England</w:t>
      </w:r>
      <w:r w:rsidR="00B8369A" w:rsidRPr="00D345C9">
        <w:rPr>
          <w:rFonts w:asciiTheme="minorHAnsi" w:hAnsiTheme="minorHAnsi" w:cstheme="minorHAnsi"/>
          <w:sz w:val="24"/>
          <w:szCs w:val="24"/>
        </w:rPr>
        <w:t>.</w:t>
      </w:r>
    </w:p>
    <w:p w:rsidR="00000094" w:rsidRPr="00D345C9" w:rsidRDefault="00000094" w:rsidP="00000094">
      <w:pPr>
        <w:pStyle w:val="ListParagraph"/>
        <w:ind w:left="709"/>
        <w:rPr>
          <w:rFonts w:asciiTheme="minorHAnsi" w:hAnsiTheme="minorHAnsi" w:cstheme="minorHAnsi"/>
          <w:sz w:val="24"/>
          <w:szCs w:val="24"/>
        </w:rPr>
      </w:pPr>
    </w:p>
    <w:p w:rsidR="00B8369A" w:rsidRPr="00D345C9" w:rsidRDefault="00B8369A" w:rsidP="00000094">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Making recommendations to Healthwatch England to advise the Care Quality Commission to conduct special reviews or investigations (or, where the circumstances justify doing so, making such recommendations direct to the CQC); and to make recommendations to Healthwatch England to publish reports about particular issues.</w:t>
      </w:r>
    </w:p>
    <w:p w:rsidR="00000094" w:rsidRPr="00D345C9" w:rsidRDefault="00000094" w:rsidP="00000094">
      <w:pPr>
        <w:pStyle w:val="ListParagraph"/>
        <w:rPr>
          <w:rFonts w:asciiTheme="minorHAnsi" w:hAnsiTheme="minorHAnsi" w:cstheme="minorHAnsi"/>
          <w:sz w:val="24"/>
          <w:szCs w:val="24"/>
        </w:rPr>
      </w:pPr>
    </w:p>
    <w:p w:rsidR="00000094" w:rsidRPr="00D345C9" w:rsidRDefault="00000094" w:rsidP="00000094">
      <w:pPr>
        <w:pStyle w:val="ListParagraph"/>
        <w:numPr>
          <w:ilvl w:val="0"/>
          <w:numId w:val="17"/>
        </w:numPr>
        <w:spacing w:after="0" w:line="240" w:lineRule="auto"/>
        <w:ind w:left="567" w:hanging="567"/>
        <w:jc w:val="both"/>
        <w:rPr>
          <w:rFonts w:asciiTheme="minorHAnsi" w:hAnsiTheme="minorHAnsi" w:cstheme="minorHAnsi"/>
          <w:sz w:val="24"/>
          <w:szCs w:val="24"/>
        </w:rPr>
      </w:pPr>
      <w:r w:rsidRPr="00D345C9">
        <w:rPr>
          <w:rFonts w:asciiTheme="minorHAnsi" w:hAnsiTheme="minorHAnsi" w:cstheme="minorHAnsi"/>
          <w:sz w:val="24"/>
          <w:szCs w:val="24"/>
        </w:rPr>
        <w:t>Providing Healthwatch England with the intelligence and insight it needs to enable it to raise issues nationally and directly with Government.</w:t>
      </w:r>
    </w:p>
    <w:p w:rsidR="00250B66" w:rsidRPr="00D345C9" w:rsidRDefault="00250B66" w:rsidP="00000094">
      <w:pPr>
        <w:pStyle w:val="ListParagraph"/>
        <w:spacing w:after="0" w:line="240" w:lineRule="auto"/>
        <w:ind w:left="0"/>
        <w:jc w:val="both"/>
        <w:rPr>
          <w:rFonts w:asciiTheme="minorHAnsi" w:hAnsiTheme="minorHAnsi" w:cstheme="minorHAnsi"/>
          <w:sz w:val="24"/>
          <w:szCs w:val="24"/>
        </w:rPr>
      </w:pPr>
    </w:p>
    <w:p w:rsidR="00510D67" w:rsidRPr="00D345C9" w:rsidRDefault="00D7387A" w:rsidP="002552DC">
      <w:pPr>
        <w:pStyle w:val="ListParagraph"/>
        <w:shd w:val="clear" w:color="auto" w:fill="F2F2F2"/>
        <w:ind w:left="0"/>
        <w:rPr>
          <w:rFonts w:asciiTheme="minorHAnsi" w:hAnsiTheme="minorHAnsi" w:cstheme="minorHAnsi"/>
          <w:b/>
          <w:u w:val="single"/>
        </w:rPr>
      </w:pPr>
      <w:r w:rsidRPr="00D345C9">
        <w:rPr>
          <w:rFonts w:asciiTheme="minorHAnsi" w:hAnsiTheme="minorHAnsi" w:cstheme="minorHAnsi"/>
          <w:b/>
        </w:rPr>
        <w:t xml:space="preserve">            </w:t>
      </w:r>
      <w:r w:rsidR="00510D67" w:rsidRPr="00D345C9">
        <w:rPr>
          <w:rFonts w:asciiTheme="minorHAnsi" w:hAnsiTheme="minorHAnsi" w:cstheme="minorHAnsi"/>
          <w:b/>
          <w:u w:val="single"/>
        </w:rPr>
        <w:t>s</w:t>
      </w:r>
      <w:r w:rsidR="000E34CD" w:rsidRPr="00D345C9">
        <w:rPr>
          <w:rFonts w:asciiTheme="minorHAnsi" w:hAnsiTheme="minorHAnsi" w:cstheme="minorHAnsi"/>
          <w:b/>
          <w:u w:val="single"/>
        </w:rPr>
        <w:t>221(2)</w:t>
      </w:r>
      <w:r w:rsidRPr="00D345C9">
        <w:rPr>
          <w:rFonts w:asciiTheme="minorHAnsi" w:hAnsiTheme="minorHAnsi" w:cstheme="minorHAnsi"/>
          <w:b/>
          <w:u w:val="single"/>
        </w:rPr>
        <w:t xml:space="preserve"> </w:t>
      </w:r>
      <w:r w:rsidR="000E34CD" w:rsidRPr="00D345C9">
        <w:rPr>
          <w:rFonts w:asciiTheme="minorHAnsi" w:hAnsiTheme="minorHAnsi" w:cstheme="minorHAnsi"/>
          <w:b/>
          <w:u w:val="single"/>
        </w:rPr>
        <w:t xml:space="preserve">Local Government and Public Involvement in Health Act 2007 </w:t>
      </w:r>
      <w:r w:rsidR="002552DC" w:rsidRPr="00D345C9">
        <w:rPr>
          <w:rFonts w:asciiTheme="minorHAnsi" w:hAnsiTheme="minorHAnsi" w:cstheme="minorHAnsi"/>
          <w:b/>
        </w:rPr>
        <w:t>(DH 2007)</w:t>
      </w:r>
    </w:p>
    <w:p w:rsidR="00510D67" w:rsidRPr="00D345C9" w:rsidRDefault="00510D67" w:rsidP="00AE4117">
      <w:pPr>
        <w:spacing w:line="276" w:lineRule="auto"/>
        <w:rPr>
          <w:rFonts w:asciiTheme="minorHAnsi" w:hAnsiTheme="minorHAnsi" w:cstheme="minorHAnsi"/>
          <w:b/>
        </w:rPr>
      </w:pPr>
    </w:p>
    <w:p w:rsidR="00DD02A4" w:rsidRPr="00D345C9" w:rsidRDefault="00DD02A4" w:rsidP="00AE4117">
      <w:pPr>
        <w:spacing w:line="276" w:lineRule="auto"/>
        <w:rPr>
          <w:rFonts w:asciiTheme="minorHAnsi" w:hAnsiTheme="minorHAnsi" w:cstheme="minorHAnsi"/>
          <w:b/>
        </w:rPr>
      </w:pPr>
    </w:p>
    <w:p w:rsidR="00DD02A4" w:rsidRDefault="00DD02A4" w:rsidP="00AE4117">
      <w:pPr>
        <w:spacing w:line="276" w:lineRule="auto"/>
        <w:rPr>
          <w:rFonts w:asciiTheme="minorHAnsi" w:hAnsiTheme="minorHAnsi" w:cstheme="minorHAnsi"/>
          <w:b/>
        </w:rPr>
      </w:pPr>
    </w:p>
    <w:p w:rsidR="00DD02A4" w:rsidRPr="00D345C9" w:rsidRDefault="00DD02A4" w:rsidP="00AE4117">
      <w:pPr>
        <w:spacing w:line="276" w:lineRule="auto"/>
        <w:rPr>
          <w:rFonts w:asciiTheme="minorHAnsi" w:hAnsiTheme="minorHAnsi" w:cstheme="minorHAnsi"/>
          <w:b/>
        </w:rPr>
      </w:pPr>
    </w:p>
    <w:p w:rsidR="00510D67" w:rsidRPr="00D16A62" w:rsidRDefault="00076F2C" w:rsidP="00D16A62">
      <w:pPr>
        <w:pBdr>
          <w:top w:val="single" w:sz="4" w:space="1" w:color="auto"/>
          <w:bottom w:val="single" w:sz="4" w:space="1" w:color="auto"/>
        </w:pBdr>
        <w:shd w:val="clear" w:color="auto" w:fill="F2F2F2"/>
        <w:spacing w:line="276" w:lineRule="auto"/>
        <w:ind w:left="-142"/>
        <w:rPr>
          <w:rFonts w:asciiTheme="minorHAnsi" w:hAnsiTheme="minorHAnsi" w:cstheme="minorHAnsi"/>
          <w:b/>
          <w:sz w:val="28"/>
          <w:szCs w:val="28"/>
        </w:rPr>
      </w:pPr>
      <w:r w:rsidRPr="00D345C9">
        <w:rPr>
          <w:rFonts w:asciiTheme="minorHAnsi" w:hAnsiTheme="minorHAnsi" w:cstheme="minorHAnsi"/>
          <w:b/>
          <w:sz w:val="28"/>
          <w:szCs w:val="28"/>
        </w:rPr>
        <w:lastRenderedPageBreak/>
        <w:t>9</w:t>
      </w:r>
      <w:r w:rsidR="00071593" w:rsidRPr="00D345C9">
        <w:rPr>
          <w:rFonts w:asciiTheme="minorHAnsi" w:hAnsiTheme="minorHAnsi" w:cstheme="minorHAnsi"/>
          <w:b/>
          <w:sz w:val="28"/>
          <w:szCs w:val="28"/>
        </w:rPr>
        <w:t>.</w:t>
      </w:r>
      <w:r w:rsidR="00660CDC" w:rsidRPr="00D345C9">
        <w:rPr>
          <w:rFonts w:asciiTheme="minorHAnsi" w:hAnsiTheme="minorHAnsi" w:cstheme="minorHAnsi"/>
          <w:b/>
          <w:sz w:val="28"/>
          <w:szCs w:val="28"/>
        </w:rPr>
        <w:t xml:space="preserve"> </w:t>
      </w:r>
      <w:r w:rsidR="00B8369A" w:rsidRPr="00D345C9">
        <w:rPr>
          <w:rFonts w:asciiTheme="minorHAnsi" w:hAnsiTheme="minorHAnsi" w:cstheme="minorHAnsi"/>
          <w:b/>
          <w:sz w:val="28"/>
          <w:szCs w:val="28"/>
        </w:rPr>
        <w:t xml:space="preserve">    </w:t>
      </w:r>
      <w:r w:rsidR="00660CDC" w:rsidRPr="00D345C9">
        <w:rPr>
          <w:rFonts w:asciiTheme="minorHAnsi" w:hAnsiTheme="minorHAnsi" w:cstheme="minorHAnsi"/>
          <w:b/>
          <w:sz w:val="28"/>
          <w:szCs w:val="28"/>
        </w:rPr>
        <w:t xml:space="preserve"> </w:t>
      </w:r>
      <w:r w:rsidRPr="00D345C9">
        <w:rPr>
          <w:rFonts w:asciiTheme="minorHAnsi" w:hAnsiTheme="minorHAnsi" w:cstheme="minorHAnsi"/>
          <w:b/>
          <w:sz w:val="28"/>
          <w:szCs w:val="28"/>
        </w:rPr>
        <w:t>WHAT MAKES A WELL</w:t>
      </w:r>
      <w:r w:rsidR="00071D8D">
        <w:rPr>
          <w:rFonts w:asciiTheme="minorHAnsi" w:hAnsiTheme="minorHAnsi" w:cstheme="minorHAnsi"/>
          <w:b/>
          <w:sz w:val="28"/>
          <w:szCs w:val="28"/>
        </w:rPr>
        <w:t>-</w:t>
      </w:r>
      <w:r w:rsidRPr="00D345C9">
        <w:rPr>
          <w:rFonts w:asciiTheme="minorHAnsi" w:hAnsiTheme="minorHAnsi" w:cstheme="minorHAnsi"/>
          <w:b/>
          <w:sz w:val="28"/>
          <w:szCs w:val="28"/>
        </w:rPr>
        <w:t>RUN CONSULTATION</w:t>
      </w:r>
      <w:r w:rsidR="00D16A62">
        <w:rPr>
          <w:rFonts w:asciiTheme="minorHAnsi" w:hAnsiTheme="minorHAnsi" w:cstheme="minorHAnsi"/>
          <w:b/>
          <w:sz w:val="28"/>
          <w:szCs w:val="28"/>
        </w:rPr>
        <w:t>?</w:t>
      </w: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Ensur</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decisions regarding service changes are well informed, well made and are based on the needs of those who use services. </w:t>
      </w:r>
      <w:r w:rsidR="00B8369A" w:rsidRPr="00D345C9">
        <w:rPr>
          <w:rFonts w:asciiTheme="minorHAnsi" w:hAnsiTheme="minorHAnsi" w:cstheme="minorHAnsi"/>
          <w:sz w:val="24"/>
          <w:szCs w:val="24"/>
        </w:rPr>
        <w:t xml:space="preserve"> </w:t>
      </w:r>
    </w:p>
    <w:p w:rsidR="00B8369A" w:rsidRPr="00D345C9" w:rsidRDefault="00B8369A" w:rsidP="00071593">
      <w:pPr>
        <w:pStyle w:val="ListParagraph"/>
        <w:autoSpaceDE w:val="0"/>
        <w:autoSpaceDN w:val="0"/>
        <w:adjustRightInd w:val="0"/>
        <w:spacing w:after="0" w:line="240" w:lineRule="auto"/>
        <w:ind w:left="567" w:hanging="709"/>
        <w:jc w:val="both"/>
        <w:rPr>
          <w:rFonts w:asciiTheme="minorHAnsi" w:hAnsiTheme="minorHAnsi" w:cstheme="minorHAnsi"/>
          <w:sz w:val="10"/>
          <w:szCs w:val="10"/>
        </w:rPr>
      </w:pP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Reduc</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the risk of or need for a legal challenge by service users who feel their service</w:t>
      </w:r>
      <w:r w:rsidR="00995311" w:rsidRPr="00D345C9">
        <w:rPr>
          <w:rFonts w:asciiTheme="minorHAnsi" w:hAnsiTheme="minorHAnsi" w:cstheme="minorHAnsi"/>
          <w:sz w:val="24"/>
          <w:szCs w:val="24"/>
        </w:rPr>
        <w:t>s</w:t>
      </w:r>
      <w:r w:rsidRPr="00D345C9">
        <w:rPr>
          <w:rFonts w:asciiTheme="minorHAnsi" w:hAnsiTheme="minorHAnsi" w:cstheme="minorHAnsi"/>
          <w:sz w:val="24"/>
          <w:szCs w:val="24"/>
        </w:rPr>
        <w:t xml:space="preserve"> are being run down.</w:t>
      </w:r>
    </w:p>
    <w:p w:rsidR="00B8369A" w:rsidRPr="00D345C9" w:rsidRDefault="00B8369A" w:rsidP="00071593">
      <w:pPr>
        <w:pStyle w:val="ListParagraph"/>
        <w:ind w:left="567" w:hanging="709"/>
        <w:jc w:val="both"/>
        <w:rPr>
          <w:rFonts w:asciiTheme="minorHAnsi" w:hAnsiTheme="minorHAnsi" w:cstheme="minorHAnsi"/>
          <w:sz w:val="10"/>
          <w:szCs w:val="10"/>
        </w:rPr>
      </w:pP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Work</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collaboratively - aim</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to prevent divisions between patients/service users/community and NHS bodies that are proposing significant service changes.</w:t>
      </w:r>
    </w:p>
    <w:p w:rsidR="00B8369A" w:rsidRPr="00D345C9" w:rsidRDefault="00B8369A" w:rsidP="00071593">
      <w:pPr>
        <w:pStyle w:val="ListParagraph"/>
        <w:ind w:left="567" w:hanging="709"/>
        <w:jc w:val="both"/>
        <w:rPr>
          <w:rFonts w:asciiTheme="minorHAnsi" w:hAnsiTheme="minorHAnsi" w:cstheme="minorHAnsi"/>
          <w:sz w:val="10"/>
          <w:szCs w:val="10"/>
        </w:rPr>
      </w:pP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Communicat</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well about proposed service changes, thereby reducing the potential harm of negative publicity for the NHS.</w:t>
      </w:r>
    </w:p>
    <w:p w:rsidR="00B8369A" w:rsidRPr="00D345C9" w:rsidRDefault="00B8369A" w:rsidP="00071593">
      <w:pPr>
        <w:pStyle w:val="ListParagraph"/>
        <w:ind w:left="567" w:hanging="709"/>
        <w:jc w:val="both"/>
        <w:rPr>
          <w:rFonts w:asciiTheme="minorHAnsi" w:hAnsiTheme="minorHAnsi" w:cstheme="minorHAnsi"/>
          <w:sz w:val="10"/>
          <w:szCs w:val="10"/>
          <w:vertAlign w:val="subscript"/>
        </w:rPr>
      </w:pP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Ensur</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well</w:t>
      </w:r>
      <w:r w:rsidR="00B8369A" w:rsidRPr="00D345C9">
        <w:rPr>
          <w:rFonts w:asciiTheme="minorHAnsi" w:hAnsiTheme="minorHAnsi" w:cstheme="minorHAnsi"/>
          <w:sz w:val="24"/>
          <w:szCs w:val="24"/>
        </w:rPr>
        <w:t>-</w:t>
      </w:r>
      <w:r w:rsidRPr="00D345C9">
        <w:rPr>
          <w:rFonts w:asciiTheme="minorHAnsi" w:hAnsiTheme="minorHAnsi" w:cstheme="minorHAnsi"/>
          <w:sz w:val="24"/>
          <w:szCs w:val="24"/>
        </w:rPr>
        <w:t>advertised and inter</w:t>
      </w:r>
      <w:r w:rsidR="00510D67" w:rsidRPr="00D345C9">
        <w:rPr>
          <w:rFonts w:asciiTheme="minorHAnsi" w:hAnsiTheme="minorHAnsi" w:cstheme="minorHAnsi"/>
          <w:sz w:val="24"/>
          <w:szCs w:val="24"/>
        </w:rPr>
        <w:t>active public meetings, invit</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all service users and their families/carers who might be affected by the proposals</w:t>
      </w:r>
      <w:r w:rsidR="00B8369A" w:rsidRPr="00D345C9">
        <w:rPr>
          <w:rFonts w:asciiTheme="minorHAnsi" w:hAnsiTheme="minorHAnsi" w:cstheme="minorHAnsi"/>
          <w:sz w:val="24"/>
          <w:szCs w:val="24"/>
        </w:rPr>
        <w:t>.</w:t>
      </w:r>
    </w:p>
    <w:p w:rsidR="00B8369A" w:rsidRPr="00D345C9" w:rsidRDefault="00B8369A" w:rsidP="00071593">
      <w:pPr>
        <w:pStyle w:val="ListParagraph"/>
        <w:ind w:left="567" w:hanging="709"/>
        <w:jc w:val="both"/>
        <w:rPr>
          <w:rFonts w:asciiTheme="minorHAnsi" w:hAnsiTheme="minorHAnsi" w:cstheme="minorHAnsi"/>
          <w:sz w:val="10"/>
          <w:szCs w:val="10"/>
        </w:rPr>
      </w:pP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Publicis</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the proposed service changes through poster campaigns in the community, NHS buildings, GP surgeries, ambulances and extensive use of the media including local radio, </w:t>
      </w:r>
      <w:r w:rsidR="00B8369A" w:rsidRPr="00D345C9">
        <w:rPr>
          <w:rFonts w:asciiTheme="minorHAnsi" w:hAnsiTheme="minorHAnsi" w:cstheme="minorHAnsi"/>
          <w:sz w:val="24"/>
          <w:szCs w:val="24"/>
        </w:rPr>
        <w:t>T</w:t>
      </w:r>
      <w:r w:rsidRPr="00D345C9">
        <w:rPr>
          <w:rFonts w:asciiTheme="minorHAnsi" w:hAnsiTheme="minorHAnsi" w:cstheme="minorHAnsi"/>
          <w:sz w:val="24"/>
          <w:szCs w:val="24"/>
        </w:rPr>
        <w:t xml:space="preserve">witter, </w:t>
      </w:r>
      <w:r w:rsidR="00B8369A" w:rsidRPr="00D345C9">
        <w:rPr>
          <w:rFonts w:asciiTheme="minorHAnsi" w:hAnsiTheme="minorHAnsi" w:cstheme="minorHAnsi"/>
          <w:sz w:val="24"/>
          <w:szCs w:val="24"/>
        </w:rPr>
        <w:t>W</w:t>
      </w:r>
      <w:r w:rsidRPr="00D345C9">
        <w:rPr>
          <w:rFonts w:asciiTheme="minorHAnsi" w:hAnsiTheme="minorHAnsi" w:cstheme="minorHAnsi"/>
          <w:sz w:val="24"/>
          <w:szCs w:val="24"/>
        </w:rPr>
        <w:t xml:space="preserve">hatsapp and </w:t>
      </w:r>
      <w:r w:rsidR="00B8369A" w:rsidRPr="00D345C9">
        <w:rPr>
          <w:rFonts w:asciiTheme="minorHAnsi" w:hAnsiTheme="minorHAnsi" w:cstheme="minorHAnsi"/>
          <w:sz w:val="24"/>
          <w:szCs w:val="24"/>
        </w:rPr>
        <w:t>F</w:t>
      </w:r>
      <w:r w:rsidRPr="00D345C9">
        <w:rPr>
          <w:rFonts w:asciiTheme="minorHAnsi" w:hAnsiTheme="minorHAnsi" w:cstheme="minorHAnsi"/>
          <w:sz w:val="24"/>
          <w:szCs w:val="24"/>
        </w:rPr>
        <w:t>acebook.</w:t>
      </w:r>
    </w:p>
    <w:p w:rsidR="00B8369A" w:rsidRPr="00D345C9" w:rsidRDefault="00B8369A" w:rsidP="00071593">
      <w:pPr>
        <w:pStyle w:val="ListParagraph"/>
        <w:ind w:left="567" w:hanging="709"/>
        <w:jc w:val="both"/>
        <w:rPr>
          <w:rFonts w:asciiTheme="minorHAnsi" w:hAnsiTheme="minorHAnsi" w:cstheme="minorHAnsi"/>
          <w:sz w:val="10"/>
          <w:szCs w:val="10"/>
        </w:rPr>
      </w:pPr>
    </w:p>
    <w:p w:rsidR="00660CDC" w:rsidRPr="00D345C9" w:rsidRDefault="00660CDC" w:rsidP="00071593">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Active</w:t>
      </w:r>
      <w:r w:rsidR="00071D8D">
        <w:rPr>
          <w:rFonts w:asciiTheme="minorHAnsi" w:hAnsiTheme="minorHAnsi" w:cstheme="minorHAnsi"/>
          <w:sz w:val="24"/>
          <w:szCs w:val="24"/>
        </w:rPr>
        <w:t>ly</w:t>
      </w:r>
      <w:r w:rsidRPr="00D345C9">
        <w:rPr>
          <w:rFonts w:asciiTheme="minorHAnsi" w:hAnsiTheme="minorHAnsi" w:cstheme="minorHAnsi"/>
          <w:sz w:val="24"/>
          <w:szCs w:val="24"/>
        </w:rPr>
        <w:t xml:space="preserve"> involv</w:t>
      </w:r>
      <w:r w:rsidR="00071D8D">
        <w:rPr>
          <w:rFonts w:asciiTheme="minorHAnsi" w:hAnsiTheme="minorHAnsi" w:cstheme="minorHAnsi"/>
          <w:sz w:val="24"/>
          <w:szCs w:val="24"/>
        </w:rPr>
        <w:t>ing</w:t>
      </w:r>
      <w:r w:rsidR="00DC2386">
        <w:rPr>
          <w:rFonts w:asciiTheme="minorHAnsi" w:hAnsiTheme="minorHAnsi" w:cstheme="minorHAnsi"/>
          <w:sz w:val="24"/>
          <w:szCs w:val="24"/>
        </w:rPr>
        <w:t xml:space="preserve"> </w:t>
      </w:r>
      <w:r w:rsidRPr="00D345C9">
        <w:rPr>
          <w:rFonts w:asciiTheme="minorHAnsi" w:hAnsiTheme="minorHAnsi" w:cstheme="minorHAnsi"/>
          <w:sz w:val="24"/>
          <w:szCs w:val="24"/>
        </w:rPr>
        <w:t xml:space="preserve">Healthwatch, Patients’ Forums and other key voluntary sector organisations. </w:t>
      </w:r>
    </w:p>
    <w:p w:rsidR="00B8369A" w:rsidRPr="00D345C9" w:rsidRDefault="00B8369A" w:rsidP="00071593">
      <w:pPr>
        <w:pStyle w:val="ListParagraph"/>
        <w:ind w:left="567" w:hanging="709"/>
        <w:jc w:val="both"/>
        <w:rPr>
          <w:rFonts w:asciiTheme="minorHAnsi" w:hAnsiTheme="minorHAnsi" w:cstheme="minorHAnsi"/>
          <w:sz w:val="10"/>
          <w:szCs w:val="10"/>
        </w:rPr>
      </w:pPr>
    </w:p>
    <w:p w:rsidR="004824CE" w:rsidRPr="00D345C9" w:rsidRDefault="00660CDC" w:rsidP="00E3314C">
      <w:pPr>
        <w:pStyle w:val="ListParagraph"/>
        <w:numPr>
          <w:ilvl w:val="0"/>
          <w:numId w:val="5"/>
        </w:numPr>
        <w:autoSpaceDE w:val="0"/>
        <w:autoSpaceDN w:val="0"/>
        <w:adjustRightInd w:val="0"/>
        <w:spacing w:after="0" w:line="240" w:lineRule="auto"/>
        <w:ind w:left="567" w:hanging="709"/>
        <w:jc w:val="both"/>
        <w:rPr>
          <w:rFonts w:asciiTheme="minorHAnsi" w:hAnsiTheme="minorHAnsi" w:cstheme="minorHAnsi"/>
          <w:sz w:val="24"/>
          <w:szCs w:val="24"/>
        </w:rPr>
      </w:pPr>
      <w:r w:rsidRPr="00D345C9">
        <w:rPr>
          <w:rFonts w:asciiTheme="minorHAnsi" w:hAnsiTheme="minorHAnsi" w:cstheme="minorHAnsi"/>
          <w:sz w:val="24"/>
          <w:szCs w:val="24"/>
        </w:rPr>
        <w:t>Mak</w:t>
      </w:r>
      <w:r w:rsidR="00071D8D">
        <w:rPr>
          <w:rFonts w:asciiTheme="minorHAnsi" w:hAnsiTheme="minorHAnsi" w:cstheme="minorHAnsi"/>
          <w:sz w:val="24"/>
          <w:szCs w:val="24"/>
        </w:rPr>
        <w:t>ing</w:t>
      </w:r>
      <w:r w:rsidRPr="00D345C9">
        <w:rPr>
          <w:rFonts w:asciiTheme="minorHAnsi" w:hAnsiTheme="minorHAnsi" w:cstheme="minorHAnsi"/>
          <w:sz w:val="24"/>
          <w:szCs w:val="24"/>
        </w:rPr>
        <w:t xml:space="preserve"> sure all feedback is valued equally and that there is evidence that feedback has been considered and influenced decision making. </w:t>
      </w:r>
    </w:p>
    <w:p w:rsidR="00E3314C" w:rsidRPr="00D345C9" w:rsidRDefault="00E3314C" w:rsidP="00E3314C">
      <w:pPr>
        <w:pStyle w:val="ListParagraph"/>
        <w:autoSpaceDE w:val="0"/>
        <w:autoSpaceDN w:val="0"/>
        <w:adjustRightInd w:val="0"/>
        <w:spacing w:after="0" w:line="240" w:lineRule="auto"/>
        <w:ind w:left="0"/>
        <w:jc w:val="both"/>
        <w:rPr>
          <w:rFonts w:asciiTheme="minorHAnsi" w:hAnsiTheme="minorHAnsi" w:cstheme="minorHAnsi"/>
          <w:sz w:val="24"/>
          <w:szCs w:val="24"/>
        </w:rPr>
      </w:pPr>
    </w:p>
    <w:p w:rsidR="00D52F51" w:rsidRPr="00D345C9" w:rsidRDefault="00660CDC" w:rsidP="00000094">
      <w:pPr>
        <w:pStyle w:val="NoSpacing"/>
        <w:spacing w:line="276" w:lineRule="auto"/>
        <w:ind w:left="-142" w:hanging="142"/>
        <w:jc w:val="both"/>
        <w:rPr>
          <w:rFonts w:asciiTheme="minorHAnsi" w:hAnsiTheme="minorHAnsi" w:cstheme="minorHAnsi"/>
          <w:b/>
          <w:sz w:val="24"/>
          <w:szCs w:val="24"/>
        </w:rPr>
      </w:pPr>
      <w:r w:rsidRPr="00D345C9">
        <w:rPr>
          <w:rFonts w:asciiTheme="minorHAnsi" w:hAnsiTheme="minorHAnsi" w:cstheme="minorHAnsi"/>
          <w:b/>
          <w:sz w:val="24"/>
          <w:szCs w:val="24"/>
        </w:rPr>
        <w:t xml:space="preserve">“There is no set form for a consultation. It is for the NHS body undertaking the consultation to decide which form it will adopt. What matters is that clear information is given to the public; that they are able to respond; and that their responses are taken into account when making the final decision” -  </w:t>
      </w:r>
    </w:p>
    <w:p w:rsidR="00660CDC" w:rsidRPr="00D345C9" w:rsidRDefault="00000094" w:rsidP="00071593">
      <w:pPr>
        <w:pStyle w:val="NoSpacing"/>
        <w:spacing w:line="276" w:lineRule="auto"/>
        <w:ind w:left="284"/>
        <w:rPr>
          <w:rFonts w:asciiTheme="minorHAnsi" w:hAnsiTheme="minorHAnsi" w:cstheme="minorHAnsi"/>
          <w:b/>
          <w:sz w:val="24"/>
          <w:szCs w:val="24"/>
        </w:rPr>
      </w:pPr>
      <w:r w:rsidRPr="00D345C9">
        <w:rPr>
          <w:rFonts w:asciiTheme="minorHAnsi" w:hAnsiTheme="minorHAnsi" w:cstheme="minorHAnsi"/>
          <w:b/>
          <w:sz w:val="24"/>
          <w:szCs w:val="24"/>
        </w:rPr>
        <w:t xml:space="preserve">                                                                                          </w:t>
      </w:r>
      <w:r w:rsidR="00660CDC" w:rsidRPr="00D345C9">
        <w:rPr>
          <w:rFonts w:asciiTheme="minorHAnsi" w:hAnsiTheme="minorHAnsi" w:cstheme="minorHAnsi"/>
          <w:b/>
          <w:sz w:val="24"/>
          <w:szCs w:val="24"/>
        </w:rPr>
        <w:t>REAL INVOLVEMENT (DH 2008)</w:t>
      </w:r>
    </w:p>
    <w:p w:rsidR="00D7387A" w:rsidRPr="00D345C9" w:rsidRDefault="00D7387A" w:rsidP="00AE4117">
      <w:pPr>
        <w:spacing w:line="276" w:lineRule="auto"/>
        <w:rPr>
          <w:rFonts w:asciiTheme="minorHAnsi" w:hAnsiTheme="minorHAnsi" w:cstheme="minorHAnsi"/>
        </w:rPr>
      </w:pPr>
    </w:p>
    <w:p w:rsidR="00000094" w:rsidRPr="00D345C9" w:rsidRDefault="00000094" w:rsidP="002416FA">
      <w:pPr>
        <w:pStyle w:val="ListParagraph"/>
        <w:pBdr>
          <w:top w:val="single" w:sz="4" w:space="1" w:color="auto"/>
          <w:bottom w:val="single" w:sz="4" w:space="1" w:color="auto"/>
        </w:pBdr>
        <w:shd w:val="clear" w:color="auto" w:fill="F2F2F2"/>
        <w:spacing w:after="160"/>
        <w:ind w:left="-142"/>
        <w:rPr>
          <w:rFonts w:asciiTheme="minorHAnsi" w:hAnsiTheme="minorHAnsi" w:cstheme="minorHAnsi"/>
          <w:b/>
          <w:sz w:val="28"/>
          <w:szCs w:val="28"/>
        </w:rPr>
      </w:pPr>
      <w:r w:rsidRPr="00D345C9">
        <w:rPr>
          <w:rFonts w:asciiTheme="minorHAnsi" w:hAnsiTheme="minorHAnsi" w:cstheme="minorHAnsi"/>
          <w:b/>
          <w:sz w:val="28"/>
          <w:szCs w:val="28"/>
        </w:rPr>
        <w:t xml:space="preserve">10.     </w:t>
      </w:r>
      <w:r w:rsidR="00660CDC" w:rsidRPr="00D345C9">
        <w:rPr>
          <w:rFonts w:asciiTheme="minorHAnsi" w:hAnsiTheme="minorHAnsi" w:cstheme="minorHAnsi"/>
          <w:b/>
          <w:sz w:val="28"/>
          <w:szCs w:val="28"/>
        </w:rPr>
        <w:t>ENSURING EFFECTIVE PUBLIC INVOLVEMENT</w:t>
      </w:r>
      <w:r w:rsidR="00076F2C" w:rsidRPr="00D345C9">
        <w:rPr>
          <w:rFonts w:asciiTheme="minorHAnsi" w:hAnsiTheme="minorHAnsi" w:cstheme="minorHAnsi"/>
          <w:b/>
          <w:sz w:val="28"/>
          <w:szCs w:val="28"/>
        </w:rPr>
        <w:t xml:space="preserve"> - NHS ENGLANDS’s </w:t>
      </w:r>
    </w:p>
    <w:p w:rsidR="00660CDC" w:rsidRPr="00D345C9" w:rsidRDefault="00000094" w:rsidP="002416FA">
      <w:pPr>
        <w:pStyle w:val="ListParagraph"/>
        <w:pBdr>
          <w:top w:val="single" w:sz="4" w:space="1" w:color="auto"/>
          <w:bottom w:val="single" w:sz="4" w:space="1" w:color="auto"/>
        </w:pBdr>
        <w:shd w:val="clear" w:color="auto" w:fill="F2F2F2"/>
        <w:spacing w:after="160"/>
        <w:ind w:left="-142"/>
        <w:rPr>
          <w:rFonts w:asciiTheme="minorHAnsi" w:hAnsiTheme="minorHAnsi" w:cstheme="minorHAnsi"/>
          <w:b/>
          <w:sz w:val="28"/>
          <w:szCs w:val="28"/>
        </w:rPr>
      </w:pPr>
      <w:r w:rsidRPr="00D345C9">
        <w:rPr>
          <w:rFonts w:asciiTheme="minorHAnsi" w:hAnsiTheme="minorHAnsi" w:cstheme="minorHAnsi"/>
          <w:b/>
          <w:sz w:val="28"/>
          <w:szCs w:val="28"/>
        </w:rPr>
        <w:t xml:space="preserve">          A</w:t>
      </w:r>
      <w:r w:rsidR="00076F2C" w:rsidRPr="00D345C9">
        <w:rPr>
          <w:rFonts w:asciiTheme="minorHAnsi" w:hAnsiTheme="minorHAnsi" w:cstheme="minorHAnsi"/>
          <w:b/>
          <w:sz w:val="28"/>
          <w:szCs w:val="28"/>
        </w:rPr>
        <w:t>DVICE</w:t>
      </w:r>
      <w:r w:rsidR="003149C4" w:rsidRPr="00D345C9">
        <w:rPr>
          <w:rFonts w:asciiTheme="minorHAnsi" w:hAnsiTheme="minorHAnsi" w:cstheme="minorHAnsi"/>
          <w:b/>
          <w:sz w:val="28"/>
          <w:szCs w:val="28"/>
        </w:rPr>
        <w:t xml:space="preserve"> – THE MANDATE</w:t>
      </w:r>
    </w:p>
    <w:p w:rsidR="00660CDC" w:rsidRPr="00D345C9" w:rsidRDefault="00660CDC" w:rsidP="00AE4117">
      <w:pPr>
        <w:pStyle w:val="ListParagraph"/>
        <w:rPr>
          <w:rFonts w:asciiTheme="minorHAnsi" w:hAnsiTheme="minorHAnsi" w:cstheme="minorHAnsi"/>
          <w:b/>
          <w:sz w:val="10"/>
          <w:szCs w:val="10"/>
        </w:rPr>
      </w:pPr>
    </w:p>
    <w:p w:rsidR="00660CDC" w:rsidRPr="00D345C9" w:rsidRDefault="00660CDC" w:rsidP="00E3314C">
      <w:pPr>
        <w:pStyle w:val="ListParagraph"/>
        <w:numPr>
          <w:ilvl w:val="0"/>
          <w:numId w:val="10"/>
        </w:numPr>
        <w:spacing w:after="0" w:line="240" w:lineRule="auto"/>
        <w:ind w:left="284"/>
        <w:rPr>
          <w:rFonts w:asciiTheme="minorHAnsi" w:hAnsiTheme="minorHAnsi" w:cstheme="minorHAnsi"/>
          <w:sz w:val="24"/>
          <w:szCs w:val="24"/>
        </w:rPr>
      </w:pPr>
      <w:r w:rsidRPr="00D345C9">
        <w:rPr>
          <w:rFonts w:asciiTheme="minorHAnsi" w:hAnsiTheme="minorHAnsi" w:cstheme="minorHAnsi"/>
          <w:sz w:val="24"/>
          <w:szCs w:val="24"/>
        </w:rPr>
        <w:t>Take a st</w:t>
      </w:r>
      <w:r w:rsidR="00017635">
        <w:rPr>
          <w:rFonts w:asciiTheme="minorHAnsi" w:hAnsiTheme="minorHAnsi" w:cstheme="minorHAnsi"/>
          <w:sz w:val="24"/>
          <w:szCs w:val="24"/>
        </w:rPr>
        <w:t>rategic sense check: explore</w:t>
      </w:r>
      <w:r w:rsidRPr="00D345C9">
        <w:rPr>
          <w:rFonts w:asciiTheme="minorHAnsi" w:hAnsiTheme="minorHAnsi" w:cstheme="minorHAnsi"/>
          <w:sz w:val="24"/>
          <w:szCs w:val="24"/>
        </w:rPr>
        <w:t xml:space="preserve"> case for change and level of </w:t>
      </w:r>
      <w:r w:rsidR="00D16A62">
        <w:rPr>
          <w:rFonts w:asciiTheme="minorHAnsi" w:hAnsiTheme="minorHAnsi" w:cstheme="minorHAnsi"/>
          <w:sz w:val="24"/>
          <w:szCs w:val="24"/>
        </w:rPr>
        <w:t>c</w:t>
      </w:r>
      <w:r w:rsidR="00017635">
        <w:rPr>
          <w:rFonts w:asciiTheme="minorHAnsi" w:hAnsiTheme="minorHAnsi" w:cstheme="minorHAnsi"/>
          <w:sz w:val="24"/>
          <w:szCs w:val="24"/>
        </w:rPr>
        <w:t>onsensus for change; ensure</w:t>
      </w:r>
      <w:r w:rsidRPr="00D345C9">
        <w:rPr>
          <w:rFonts w:asciiTheme="minorHAnsi" w:hAnsiTheme="minorHAnsi" w:cstheme="minorHAnsi"/>
          <w:sz w:val="24"/>
          <w:szCs w:val="24"/>
        </w:rPr>
        <w:t xml:space="preserve"> full range of options are considered </w:t>
      </w:r>
      <w:r w:rsidR="00017635">
        <w:rPr>
          <w:rFonts w:asciiTheme="minorHAnsi" w:hAnsiTheme="minorHAnsi" w:cstheme="minorHAnsi"/>
          <w:sz w:val="24"/>
          <w:szCs w:val="24"/>
        </w:rPr>
        <w:t>and</w:t>
      </w:r>
      <w:r w:rsidRPr="00D345C9">
        <w:rPr>
          <w:rFonts w:asciiTheme="minorHAnsi" w:hAnsiTheme="minorHAnsi" w:cstheme="minorHAnsi"/>
          <w:sz w:val="24"/>
          <w:szCs w:val="24"/>
        </w:rPr>
        <w:t xml:space="preserve"> risks identified.</w:t>
      </w:r>
    </w:p>
    <w:p w:rsidR="00E3314C" w:rsidRPr="00D345C9" w:rsidRDefault="00E3314C" w:rsidP="00E3314C">
      <w:pPr>
        <w:pStyle w:val="ListParagraph"/>
        <w:spacing w:after="0" w:line="240" w:lineRule="auto"/>
        <w:ind w:left="284"/>
        <w:rPr>
          <w:rFonts w:asciiTheme="minorHAnsi" w:hAnsiTheme="minorHAnsi" w:cstheme="minorHAnsi"/>
          <w:sz w:val="24"/>
          <w:szCs w:val="24"/>
        </w:rPr>
      </w:pPr>
    </w:p>
    <w:p w:rsidR="00766365" w:rsidRPr="00D345C9" w:rsidRDefault="00660CDC" w:rsidP="00E3314C">
      <w:pPr>
        <w:pStyle w:val="ListParagraph"/>
        <w:numPr>
          <w:ilvl w:val="0"/>
          <w:numId w:val="10"/>
        </w:numPr>
        <w:spacing w:after="0" w:line="240" w:lineRule="auto"/>
        <w:ind w:left="284"/>
        <w:rPr>
          <w:rFonts w:asciiTheme="minorHAnsi" w:hAnsiTheme="minorHAnsi" w:cstheme="minorHAnsi"/>
          <w:sz w:val="24"/>
          <w:szCs w:val="24"/>
        </w:rPr>
      </w:pPr>
      <w:r w:rsidRPr="00D345C9">
        <w:rPr>
          <w:rFonts w:asciiTheme="minorHAnsi" w:hAnsiTheme="minorHAnsi" w:cstheme="minorHAnsi"/>
          <w:sz w:val="24"/>
          <w:szCs w:val="24"/>
        </w:rPr>
        <w:t>Assurance ch</w:t>
      </w:r>
      <w:r w:rsidR="00510D67" w:rsidRPr="00D345C9">
        <w:rPr>
          <w:rFonts w:asciiTheme="minorHAnsi" w:hAnsiTheme="minorHAnsi" w:cstheme="minorHAnsi"/>
          <w:sz w:val="24"/>
          <w:szCs w:val="24"/>
        </w:rPr>
        <w:t xml:space="preserve">eck: </w:t>
      </w:r>
      <w:r w:rsidR="00000094" w:rsidRPr="00D345C9">
        <w:rPr>
          <w:rFonts w:asciiTheme="minorHAnsi" w:hAnsiTheme="minorHAnsi" w:cstheme="minorHAnsi"/>
          <w:sz w:val="24"/>
          <w:szCs w:val="24"/>
        </w:rPr>
        <w:t>C</w:t>
      </w:r>
      <w:r w:rsidR="00510D67" w:rsidRPr="00D345C9">
        <w:rPr>
          <w:rFonts w:asciiTheme="minorHAnsi" w:hAnsiTheme="minorHAnsi" w:cstheme="minorHAnsi"/>
          <w:sz w:val="24"/>
          <w:szCs w:val="24"/>
        </w:rPr>
        <w:t xml:space="preserve">ommissioners should obtain formal </w:t>
      </w:r>
      <w:r w:rsidR="00616559" w:rsidRPr="00D345C9">
        <w:rPr>
          <w:rFonts w:asciiTheme="minorHAnsi" w:hAnsiTheme="minorHAnsi" w:cstheme="minorHAnsi"/>
          <w:sz w:val="24"/>
          <w:szCs w:val="24"/>
        </w:rPr>
        <w:t xml:space="preserve">assurance </w:t>
      </w:r>
      <w:r w:rsidR="00510D67" w:rsidRPr="00D345C9">
        <w:rPr>
          <w:rFonts w:asciiTheme="minorHAnsi" w:hAnsiTheme="minorHAnsi" w:cstheme="minorHAnsi"/>
          <w:sz w:val="24"/>
          <w:szCs w:val="24"/>
        </w:rPr>
        <w:t>from their</w:t>
      </w:r>
    </w:p>
    <w:p w:rsidR="00766365" w:rsidRPr="00D345C9" w:rsidRDefault="00E3314C" w:rsidP="00766365">
      <w:pPr>
        <w:pStyle w:val="ListParagraph"/>
        <w:spacing w:after="0" w:line="240" w:lineRule="auto"/>
        <w:ind w:left="0"/>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510D67" w:rsidRPr="00D345C9">
        <w:rPr>
          <w:rFonts w:asciiTheme="minorHAnsi" w:hAnsiTheme="minorHAnsi" w:cstheme="minorHAnsi"/>
          <w:sz w:val="24"/>
          <w:szCs w:val="24"/>
        </w:rPr>
        <w:t>Board and other key players for</w:t>
      </w:r>
      <w:r w:rsidR="00660CDC" w:rsidRPr="00D345C9">
        <w:rPr>
          <w:rFonts w:asciiTheme="minorHAnsi" w:hAnsiTheme="minorHAnsi" w:cstheme="minorHAnsi"/>
          <w:sz w:val="24"/>
          <w:szCs w:val="24"/>
        </w:rPr>
        <w:t xml:space="preserve"> their proposals before initiating wider public </w:t>
      </w:r>
    </w:p>
    <w:p w:rsidR="00E3314C" w:rsidRPr="00D345C9" w:rsidRDefault="00E3314C" w:rsidP="00E3314C">
      <w:pPr>
        <w:pStyle w:val="ListParagraph"/>
        <w:spacing w:after="0" w:line="240" w:lineRule="auto"/>
        <w:ind w:left="0"/>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consultation</w:t>
      </w:r>
      <w:r w:rsidR="00766365" w:rsidRPr="00D345C9">
        <w:rPr>
          <w:rFonts w:asciiTheme="minorHAnsi" w:hAnsiTheme="minorHAnsi" w:cstheme="minorHAnsi"/>
          <w:sz w:val="24"/>
          <w:szCs w:val="24"/>
        </w:rPr>
        <w:t>.</w:t>
      </w:r>
    </w:p>
    <w:p w:rsidR="00E3314C" w:rsidRPr="00D345C9" w:rsidRDefault="00E3314C" w:rsidP="00E3314C">
      <w:pPr>
        <w:pStyle w:val="ListParagraph"/>
        <w:spacing w:after="0" w:line="240" w:lineRule="auto"/>
        <w:ind w:left="0"/>
        <w:jc w:val="both"/>
        <w:rPr>
          <w:rFonts w:asciiTheme="minorHAnsi" w:hAnsiTheme="minorHAnsi" w:cstheme="minorHAnsi"/>
          <w:sz w:val="24"/>
          <w:szCs w:val="24"/>
        </w:rPr>
      </w:pPr>
    </w:p>
    <w:p w:rsidR="00766365" w:rsidRPr="00D345C9" w:rsidRDefault="00616559" w:rsidP="00E3314C">
      <w:pPr>
        <w:pStyle w:val="ListParagraph"/>
        <w:numPr>
          <w:ilvl w:val="0"/>
          <w:numId w:val="10"/>
        </w:numPr>
        <w:spacing w:after="0" w:line="240" w:lineRule="auto"/>
        <w:jc w:val="both"/>
        <w:rPr>
          <w:rFonts w:asciiTheme="minorHAnsi" w:hAnsiTheme="minorHAnsi" w:cstheme="minorHAnsi"/>
          <w:sz w:val="24"/>
          <w:szCs w:val="24"/>
        </w:rPr>
      </w:pPr>
      <w:r w:rsidRPr="00D345C9">
        <w:rPr>
          <w:rFonts w:asciiTheme="minorHAnsi" w:hAnsiTheme="minorHAnsi" w:cstheme="minorHAnsi"/>
          <w:sz w:val="24"/>
          <w:szCs w:val="24"/>
        </w:rPr>
        <w:t>T</w:t>
      </w:r>
      <w:r w:rsidR="00660CDC" w:rsidRPr="00D345C9">
        <w:rPr>
          <w:rFonts w:asciiTheme="minorHAnsi" w:hAnsiTheme="minorHAnsi" w:cstheme="minorHAnsi"/>
          <w:sz w:val="24"/>
          <w:szCs w:val="24"/>
        </w:rPr>
        <w:t xml:space="preserve">here must be no decision to proceed with a particular option until the </w:t>
      </w:r>
    </w:p>
    <w:p w:rsidR="00660CDC" w:rsidRPr="00D345C9" w:rsidRDefault="00E3314C" w:rsidP="00766365">
      <w:pPr>
        <w:pStyle w:val="ListParagraph"/>
        <w:spacing w:after="0" w:line="240" w:lineRule="auto"/>
        <w:ind w:left="-76"/>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proposals have been fully consulted on. </w:t>
      </w:r>
    </w:p>
    <w:p w:rsidR="00E3314C" w:rsidRPr="00D345C9" w:rsidRDefault="00E3314C" w:rsidP="00766365">
      <w:pPr>
        <w:pStyle w:val="ListParagraph"/>
        <w:spacing w:after="0" w:line="240" w:lineRule="auto"/>
        <w:ind w:left="-76"/>
        <w:rPr>
          <w:rFonts w:asciiTheme="minorHAnsi" w:hAnsiTheme="minorHAnsi" w:cstheme="minorHAnsi"/>
          <w:sz w:val="24"/>
          <w:szCs w:val="24"/>
        </w:rPr>
      </w:pPr>
    </w:p>
    <w:p w:rsidR="00E3314C" w:rsidRPr="00D345C9" w:rsidRDefault="00E3314C" w:rsidP="00E3314C">
      <w:pPr>
        <w:pStyle w:val="ListParagraph"/>
        <w:numPr>
          <w:ilvl w:val="0"/>
          <w:numId w:val="10"/>
        </w:numPr>
        <w:spacing w:after="0" w:line="240" w:lineRule="auto"/>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Evidence must be provided regarding compliance with the Four Tests.</w:t>
      </w:r>
    </w:p>
    <w:p w:rsidR="00E3314C" w:rsidRPr="00D345C9" w:rsidRDefault="00E3314C" w:rsidP="00E3314C">
      <w:pPr>
        <w:pStyle w:val="ListParagraph"/>
        <w:spacing w:after="0" w:line="240" w:lineRule="auto"/>
        <w:ind w:left="360"/>
        <w:rPr>
          <w:rFonts w:asciiTheme="minorHAnsi" w:hAnsiTheme="minorHAnsi" w:cstheme="minorHAnsi"/>
          <w:sz w:val="24"/>
          <w:szCs w:val="24"/>
        </w:rPr>
      </w:pPr>
    </w:p>
    <w:p w:rsidR="00766365" w:rsidRPr="00D345C9" w:rsidRDefault="00766365" w:rsidP="00E3314C">
      <w:pPr>
        <w:pStyle w:val="ListParagraph"/>
        <w:numPr>
          <w:ilvl w:val="0"/>
          <w:numId w:val="10"/>
        </w:numPr>
        <w:spacing w:after="0" w:line="240" w:lineRule="auto"/>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In exceptional circumstances, NHSE may consider the use of a formal process </w:t>
      </w:r>
    </w:p>
    <w:p w:rsidR="00766365" w:rsidRPr="00D345C9" w:rsidRDefault="00766365" w:rsidP="000B34FA">
      <w:pPr>
        <w:pStyle w:val="ListParagraph"/>
        <w:spacing w:after="0" w:line="240" w:lineRule="auto"/>
        <w:ind w:left="-142"/>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to support </w:t>
      </w:r>
      <w:r w:rsidRPr="00D345C9">
        <w:rPr>
          <w:rFonts w:asciiTheme="minorHAnsi" w:hAnsiTheme="minorHAnsi" w:cstheme="minorHAnsi"/>
          <w:sz w:val="24"/>
          <w:szCs w:val="24"/>
        </w:rPr>
        <w:t>C</w:t>
      </w:r>
      <w:r w:rsidR="00660CDC" w:rsidRPr="00D345C9">
        <w:rPr>
          <w:rFonts w:asciiTheme="minorHAnsi" w:hAnsiTheme="minorHAnsi" w:cstheme="minorHAnsi"/>
          <w:sz w:val="24"/>
          <w:szCs w:val="24"/>
        </w:rPr>
        <w:t xml:space="preserve">ommissioners or use intervention powers where the quality </w:t>
      </w:r>
    </w:p>
    <w:p w:rsidR="00D7387A" w:rsidRPr="003A7625" w:rsidRDefault="00E3314C" w:rsidP="003A7625">
      <w:pPr>
        <w:pStyle w:val="ListParagraph"/>
        <w:spacing w:after="0" w:line="240" w:lineRule="auto"/>
        <w:ind w:left="-76"/>
        <w:rPr>
          <w:rFonts w:asciiTheme="minorHAnsi" w:hAnsiTheme="minorHAnsi" w:cstheme="minorHAnsi"/>
          <w:sz w:val="24"/>
          <w:szCs w:val="24"/>
        </w:rPr>
      </w:pPr>
      <w:r w:rsidRPr="00D345C9">
        <w:rPr>
          <w:rFonts w:asciiTheme="minorHAnsi" w:hAnsiTheme="minorHAnsi" w:cstheme="minorHAnsi"/>
          <w:sz w:val="24"/>
          <w:szCs w:val="24"/>
        </w:rPr>
        <w:t xml:space="preserve">   </w:t>
      </w:r>
      <w:r w:rsidR="00717106"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and/or safety of patient care is at potential risk</w:t>
      </w:r>
      <w:r w:rsidR="00995311" w:rsidRPr="00D345C9">
        <w:rPr>
          <w:rFonts w:asciiTheme="minorHAnsi" w:hAnsiTheme="minorHAnsi" w:cstheme="minorHAnsi"/>
          <w:sz w:val="24"/>
          <w:szCs w:val="24"/>
        </w:rPr>
        <w:t>.</w:t>
      </w:r>
      <w:r w:rsidR="00017635">
        <w:rPr>
          <w:rFonts w:asciiTheme="minorHAnsi" w:hAnsiTheme="minorHAnsi" w:cstheme="minorHAnsi"/>
          <w:sz w:val="24"/>
          <w:szCs w:val="24"/>
        </w:rPr>
        <w:t xml:space="preserve">      </w:t>
      </w:r>
      <w:r w:rsidR="003149C4" w:rsidRPr="00D345C9">
        <w:rPr>
          <w:rFonts w:asciiTheme="minorHAnsi" w:hAnsiTheme="minorHAnsi" w:cstheme="minorHAnsi"/>
          <w:b/>
          <w:sz w:val="24"/>
          <w:szCs w:val="24"/>
        </w:rPr>
        <w:t>HM Government (2014)</w:t>
      </w:r>
    </w:p>
    <w:p w:rsidR="00DD02A4" w:rsidRPr="00D345C9" w:rsidRDefault="00CC3F2C" w:rsidP="002416FA">
      <w:pPr>
        <w:pStyle w:val="NoSpacing"/>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lastRenderedPageBreak/>
        <w:t>11.      COMMISSIONERS</w:t>
      </w:r>
      <w:r w:rsidR="00995311" w:rsidRPr="00D345C9">
        <w:rPr>
          <w:rFonts w:asciiTheme="minorHAnsi" w:hAnsiTheme="minorHAnsi" w:cstheme="minorHAnsi"/>
          <w:b/>
          <w:sz w:val="28"/>
          <w:szCs w:val="28"/>
        </w:rPr>
        <w:t>’</w:t>
      </w:r>
      <w:r w:rsidRPr="00D345C9">
        <w:rPr>
          <w:rFonts w:asciiTheme="minorHAnsi" w:hAnsiTheme="minorHAnsi" w:cstheme="minorHAnsi"/>
          <w:b/>
          <w:sz w:val="28"/>
          <w:szCs w:val="28"/>
        </w:rPr>
        <w:t xml:space="preserve"> STATUTORY PUBLIC</w:t>
      </w:r>
      <w:r w:rsidR="00995311" w:rsidRPr="00D345C9">
        <w:rPr>
          <w:rFonts w:asciiTheme="minorHAnsi" w:hAnsiTheme="minorHAnsi" w:cstheme="minorHAnsi"/>
          <w:b/>
          <w:sz w:val="28"/>
          <w:szCs w:val="28"/>
        </w:rPr>
        <w:t xml:space="preserve"> INVOLVEMENT</w:t>
      </w:r>
      <w:r w:rsidRPr="00D345C9">
        <w:rPr>
          <w:rFonts w:asciiTheme="minorHAnsi" w:hAnsiTheme="minorHAnsi" w:cstheme="minorHAnsi"/>
          <w:b/>
          <w:sz w:val="28"/>
          <w:szCs w:val="28"/>
        </w:rPr>
        <w:t xml:space="preserve"> DUTIES </w:t>
      </w:r>
      <w:r w:rsidR="00DD02A4" w:rsidRPr="00D345C9">
        <w:rPr>
          <w:rFonts w:asciiTheme="minorHAnsi" w:hAnsiTheme="minorHAnsi" w:cstheme="minorHAnsi"/>
          <w:b/>
          <w:sz w:val="28"/>
          <w:szCs w:val="28"/>
        </w:rPr>
        <w:t xml:space="preserve">      </w:t>
      </w:r>
    </w:p>
    <w:p w:rsidR="00660CDC" w:rsidRPr="00D345C9" w:rsidRDefault="00DD02A4" w:rsidP="002416FA">
      <w:pPr>
        <w:pStyle w:val="NoSpacing"/>
        <w:pBdr>
          <w:top w:val="single" w:sz="4" w:space="1" w:color="auto"/>
          <w:bottom w:val="single" w:sz="4" w:space="1" w:color="auto"/>
        </w:pBdr>
        <w:shd w:val="clear" w:color="auto" w:fill="F2F2F2"/>
        <w:spacing w:line="276" w:lineRule="auto"/>
        <w:rPr>
          <w:rFonts w:asciiTheme="minorHAnsi" w:hAnsiTheme="minorHAnsi" w:cstheme="minorHAnsi"/>
          <w:b/>
          <w:sz w:val="28"/>
          <w:szCs w:val="28"/>
        </w:rPr>
      </w:pPr>
      <w:r w:rsidRPr="00D345C9">
        <w:rPr>
          <w:rFonts w:asciiTheme="minorHAnsi" w:hAnsiTheme="minorHAnsi" w:cstheme="minorHAnsi"/>
          <w:b/>
          <w:sz w:val="28"/>
          <w:szCs w:val="28"/>
        </w:rPr>
        <w:t xml:space="preserve">            </w:t>
      </w:r>
      <w:r w:rsidR="00CC3F2C" w:rsidRPr="00D345C9">
        <w:rPr>
          <w:rFonts w:asciiTheme="minorHAnsi" w:hAnsiTheme="minorHAnsi" w:cstheme="minorHAnsi"/>
          <w:b/>
          <w:sz w:val="28"/>
          <w:szCs w:val="28"/>
        </w:rPr>
        <w:t>(Health &amp; Social Act</w:t>
      </w:r>
      <w:r w:rsidR="00790255" w:rsidRPr="00D345C9">
        <w:rPr>
          <w:rFonts w:asciiTheme="minorHAnsi" w:hAnsiTheme="minorHAnsi" w:cstheme="minorHAnsi"/>
          <w:b/>
          <w:sz w:val="28"/>
          <w:szCs w:val="28"/>
        </w:rPr>
        <w:t xml:space="preserve"> </w:t>
      </w:r>
      <w:r w:rsidR="00CC3F2C" w:rsidRPr="00D345C9">
        <w:rPr>
          <w:rFonts w:asciiTheme="minorHAnsi" w:hAnsiTheme="minorHAnsi" w:cstheme="minorHAnsi"/>
          <w:b/>
          <w:sz w:val="28"/>
          <w:szCs w:val="28"/>
        </w:rPr>
        <w:t>2012, Section 26)</w:t>
      </w:r>
    </w:p>
    <w:p w:rsidR="00660CDC" w:rsidRPr="00D345C9" w:rsidRDefault="00660CDC" w:rsidP="00AE4117">
      <w:pPr>
        <w:pStyle w:val="NoSpacing"/>
        <w:spacing w:line="276" w:lineRule="auto"/>
        <w:rPr>
          <w:rFonts w:asciiTheme="minorHAnsi" w:eastAsia="Times New Roman" w:hAnsiTheme="minorHAnsi" w:cstheme="minorHAnsi"/>
          <w:bCs/>
          <w:sz w:val="24"/>
          <w:szCs w:val="24"/>
          <w:lang w:eastAsia="en-GB"/>
        </w:rPr>
      </w:pPr>
      <w:r w:rsidRPr="00D345C9">
        <w:rPr>
          <w:rFonts w:asciiTheme="minorHAnsi" w:hAnsiTheme="minorHAnsi" w:cstheme="minorHAnsi"/>
          <w:sz w:val="24"/>
          <w:szCs w:val="24"/>
        </w:rPr>
        <w:t xml:space="preserve">           </w:t>
      </w:r>
      <w:r w:rsidR="00616559" w:rsidRPr="00D345C9">
        <w:rPr>
          <w:rFonts w:asciiTheme="minorHAnsi" w:hAnsiTheme="minorHAnsi" w:cstheme="minorHAnsi"/>
          <w:sz w:val="24"/>
          <w:szCs w:val="24"/>
        </w:rPr>
        <w:t xml:space="preserve">  </w:t>
      </w:r>
      <w:r w:rsidR="00616559" w:rsidRPr="00D345C9">
        <w:rPr>
          <w:rFonts w:asciiTheme="minorHAnsi" w:eastAsia="Times New Roman" w:hAnsiTheme="minorHAnsi" w:cstheme="minorHAnsi"/>
          <w:bCs/>
          <w:sz w:val="24"/>
          <w:szCs w:val="24"/>
          <w:lang w:eastAsia="en-GB"/>
        </w:rPr>
        <w:t xml:space="preserve"> </w:t>
      </w:r>
    </w:p>
    <w:p w:rsidR="000B34FA" w:rsidRPr="00D345C9" w:rsidRDefault="00660CDC" w:rsidP="00A01326">
      <w:pPr>
        <w:pStyle w:val="ListParagraph"/>
        <w:spacing w:after="0" w:line="240" w:lineRule="auto"/>
        <w:ind w:left="0"/>
        <w:outlineLvl w:val="5"/>
        <w:rPr>
          <w:rFonts w:asciiTheme="minorHAnsi" w:hAnsiTheme="minorHAnsi" w:cstheme="minorHAnsi"/>
          <w:sz w:val="24"/>
          <w:szCs w:val="24"/>
        </w:rPr>
      </w:pPr>
      <w:r w:rsidRPr="00D345C9">
        <w:rPr>
          <w:rFonts w:asciiTheme="minorHAnsi" w:eastAsia="Times New Roman" w:hAnsiTheme="minorHAnsi" w:cstheme="minorHAnsi"/>
          <w:b/>
          <w:bCs/>
          <w:sz w:val="24"/>
          <w:szCs w:val="24"/>
          <w:lang w:eastAsia="en-GB"/>
        </w:rPr>
        <w:t>CLINICAL COMMISSIONING GROUPS – CCGs</w:t>
      </w:r>
      <w:r w:rsidRPr="00D345C9">
        <w:rPr>
          <w:rFonts w:asciiTheme="minorHAnsi" w:eastAsia="Times New Roman" w:hAnsiTheme="minorHAnsi" w:cstheme="minorHAnsi"/>
          <w:bCs/>
          <w:sz w:val="24"/>
          <w:szCs w:val="24"/>
          <w:lang w:eastAsia="en-GB"/>
        </w:rPr>
        <w:t xml:space="preserve"> have a statutory duty to </w:t>
      </w:r>
      <w:r w:rsidR="000B34FA" w:rsidRPr="00D345C9">
        <w:rPr>
          <w:rFonts w:asciiTheme="minorHAnsi" w:hAnsiTheme="minorHAnsi" w:cstheme="minorHAnsi"/>
          <w:sz w:val="24"/>
          <w:szCs w:val="24"/>
        </w:rPr>
        <w:t>involve</w:t>
      </w:r>
      <w:r w:rsidR="00D34CAD" w:rsidRPr="00D345C9">
        <w:rPr>
          <w:rFonts w:asciiTheme="minorHAnsi" w:hAnsiTheme="minorHAnsi" w:cstheme="minorHAnsi"/>
          <w:sz w:val="24"/>
          <w:szCs w:val="24"/>
        </w:rPr>
        <w:t>, engage</w:t>
      </w:r>
      <w:r w:rsidRPr="00D345C9">
        <w:rPr>
          <w:rFonts w:asciiTheme="minorHAnsi" w:hAnsiTheme="minorHAnsi" w:cstheme="minorHAnsi"/>
          <w:sz w:val="24"/>
          <w:szCs w:val="24"/>
        </w:rPr>
        <w:t xml:space="preserve"> with and consult patients and the public befo</w:t>
      </w:r>
      <w:r w:rsidR="009D1B00" w:rsidRPr="00D345C9">
        <w:rPr>
          <w:rFonts w:asciiTheme="minorHAnsi" w:hAnsiTheme="minorHAnsi" w:cstheme="minorHAnsi"/>
          <w:sz w:val="24"/>
          <w:szCs w:val="24"/>
        </w:rPr>
        <w:t xml:space="preserve">re making decisions on </w:t>
      </w:r>
      <w:r w:rsidR="000B34FA" w:rsidRPr="00D345C9">
        <w:rPr>
          <w:rFonts w:asciiTheme="minorHAnsi" w:hAnsiTheme="minorHAnsi" w:cstheme="minorHAnsi"/>
          <w:sz w:val="24"/>
          <w:szCs w:val="24"/>
        </w:rPr>
        <w:t>changes</w:t>
      </w:r>
    </w:p>
    <w:p w:rsidR="00660CDC" w:rsidRPr="00D345C9" w:rsidRDefault="00660CDC" w:rsidP="00A01326">
      <w:pPr>
        <w:pStyle w:val="ListParagraph"/>
        <w:spacing w:after="0" w:line="240" w:lineRule="auto"/>
        <w:ind w:left="0"/>
        <w:outlineLvl w:val="5"/>
        <w:rPr>
          <w:rFonts w:asciiTheme="minorHAnsi" w:hAnsiTheme="minorHAnsi" w:cstheme="minorHAnsi"/>
          <w:sz w:val="24"/>
          <w:szCs w:val="24"/>
        </w:rPr>
      </w:pPr>
      <w:r w:rsidRPr="00D345C9">
        <w:rPr>
          <w:rFonts w:asciiTheme="minorHAnsi" w:hAnsiTheme="minorHAnsi" w:cstheme="minorHAnsi"/>
          <w:sz w:val="24"/>
          <w:szCs w:val="24"/>
        </w:rPr>
        <w:t>to health services:</w:t>
      </w:r>
    </w:p>
    <w:p w:rsidR="000B34FA" w:rsidRPr="00D345C9" w:rsidRDefault="000B34FA" w:rsidP="00CC3F2C">
      <w:pPr>
        <w:pStyle w:val="ListParagraph"/>
        <w:spacing w:after="120"/>
        <w:ind w:left="0"/>
        <w:outlineLvl w:val="5"/>
        <w:rPr>
          <w:rFonts w:asciiTheme="minorHAnsi" w:hAnsiTheme="minorHAnsi" w:cstheme="minorHAnsi"/>
          <w:sz w:val="10"/>
          <w:szCs w:val="10"/>
        </w:rPr>
      </w:pPr>
    </w:p>
    <w:p w:rsidR="000B34FA"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center"/>
        <w:rPr>
          <w:rFonts w:asciiTheme="minorHAnsi" w:hAnsiTheme="minorHAnsi" w:cstheme="minorHAnsi"/>
          <w:b/>
          <w:sz w:val="10"/>
          <w:szCs w:val="10"/>
          <w:u w:val="single"/>
        </w:rPr>
      </w:pPr>
    </w:p>
    <w:p w:rsidR="00660CDC" w:rsidRPr="00D345C9" w:rsidRDefault="0054613F" w:rsidP="000B34F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center"/>
        <w:rPr>
          <w:rFonts w:asciiTheme="minorHAnsi" w:hAnsiTheme="minorHAnsi" w:cstheme="minorHAnsi"/>
          <w:b/>
          <w:u w:val="single"/>
        </w:rPr>
      </w:pPr>
      <w:r w:rsidRPr="00D345C9">
        <w:rPr>
          <w:rFonts w:asciiTheme="minorHAnsi" w:hAnsiTheme="minorHAnsi" w:cstheme="minorHAnsi"/>
          <w:b/>
          <w:u w:val="single"/>
        </w:rPr>
        <w:t>14Z2,</w:t>
      </w:r>
      <w:r w:rsidR="00660CDC" w:rsidRPr="00D345C9">
        <w:rPr>
          <w:rFonts w:asciiTheme="minorHAnsi" w:hAnsiTheme="minorHAnsi" w:cstheme="minorHAnsi"/>
          <w:b/>
          <w:u w:val="single"/>
        </w:rPr>
        <w:t xml:space="preserve"> section 26 of the Health and Social Care </w:t>
      </w:r>
      <w:r w:rsidRPr="00D345C9">
        <w:rPr>
          <w:rFonts w:asciiTheme="minorHAnsi" w:hAnsiTheme="minorHAnsi" w:cstheme="minorHAnsi"/>
          <w:b/>
          <w:u w:val="single"/>
        </w:rPr>
        <w:t>Act 2012</w:t>
      </w:r>
      <w:r w:rsidR="00660CDC" w:rsidRPr="00D345C9">
        <w:rPr>
          <w:rFonts w:asciiTheme="minorHAnsi" w:hAnsiTheme="minorHAnsi" w:cstheme="minorHAnsi"/>
          <w:b/>
          <w:u w:val="single"/>
        </w:rPr>
        <w:t xml:space="preserve"> states:</w:t>
      </w:r>
    </w:p>
    <w:p w:rsidR="00660CDC" w:rsidRPr="00D345C9" w:rsidRDefault="00660CDC" w:rsidP="00A0132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(1)</w:t>
      </w:r>
      <w:r w:rsidR="000B34FA" w:rsidRPr="00D345C9">
        <w:rPr>
          <w:rFonts w:asciiTheme="minorHAnsi" w:hAnsiTheme="minorHAnsi" w:cstheme="minorHAnsi"/>
        </w:rPr>
        <w:t xml:space="preserve">   </w:t>
      </w:r>
      <w:r w:rsidRPr="00D345C9">
        <w:rPr>
          <w:rFonts w:asciiTheme="minorHAnsi" w:hAnsiTheme="minorHAnsi" w:cstheme="minorHAnsi"/>
        </w:rPr>
        <w:t xml:space="preserve">This section applies in relation to any health services which are, or are to be, provided pursuant to arrangements made by a CCG in the exercise of its functions (“commissioning arrangements”). </w:t>
      </w:r>
    </w:p>
    <w:p w:rsidR="00660CDC" w:rsidRPr="00D345C9" w:rsidRDefault="00660CDC" w:rsidP="00A0132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(2) </w:t>
      </w:r>
      <w:r w:rsidR="000B34FA" w:rsidRPr="00D345C9">
        <w:rPr>
          <w:rFonts w:asciiTheme="minorHAnsi" w:hAnsiTheme="minorHAnsi" w:cstheme="minorHAnsi"/>
        </w:rPr>
        <w:t xml:space="preserve">    </w:t>
      </w:r>
      <w:r w:rsidRPr="00D345C9">
        <w:rPr>
          <w:rFonts w:asciiTheme="minorHAnsi" w:hAnsiTheme="minorHAnsi" w:cstheme="minorHAnsi"/>
        </w:rPr>
        <w:t xml:space="preserve">The CCG </w:t>
      </w:r>
      <w:r w:rsidRPr="00D345C9">
        <w:rPr>
          <w:rFonts w:asciiTheme="minorHAnsi" w:hAnsiTheme="minorHAnsi" w:cstheme="minorHAnsi"/>
          <w:b/>
        </w:rPr>
        <w:t xml:space="preserve">must </w:t>
      </w:r>
      <w:r w:rsidRPr="00D345C9">
        <w:rPr>
          <w:rFonts w:asciiTheme="minorHAnsi" w:hAnsiTheme="minorHAnsi" w:cstheme="minorHAnsi"/>
        </w:rPr>
        <w:t xml:space="preserve">make arrangements to secure that individuals to whom the services are being or may be provided are involved (whether by being consulted or provided with information or in other ways): </w:t>
      </w:r>
    </w:p>
    <w:p w:rsidR="00A01326" w:rsidRPr="00D345C9" w:rsidRDefault="00A01326" w:rsidP="00A01326">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p>
    <w:p w:rsidR="00660CDC"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(a)</w:t>
      </w:r>
      <w:r w:rsidRPr="00D345C9">
        <w:rPr>
          <w:rFonts w:asciiTheme="minorHAnsi" w:hAnsiTheme="minorHAnsi" w:cstheme="minorHAnsi"/>
        </w:rPr>
        <w:t xml:space="preserve">   I</w:t>
      </w:r>
      <w:r w:rsidR="00660CDC" w:rsidRPr="00D345C9">
        <w:rPr>
          <w:rFonts w:asciiTheme="minorHAnsi" w:hAnsiTheme="minorHAnsi" w:cstheme="minorHAnsi"/>
        </w:rPr>
        <w:t>n the planning of the commissioning arrangements by the CCG</w:t>
      </w:r>
      <w:r w:rsidRPr="00D345C9">
        <w:rPr>
          <w:rFonts w:asciiTheme="minorHAnsi" w:hAnsiTheme="minorHAnsi" w:cstheme="minorHAnsi"/>
        </w:rPr>
        <w:t>.</w:t>
      </w:r>
      <w:r w:rsidR="00660CDC" w:rsidRPr="00D345C9">
        <w:rPr>
          <w:rFonts w:asciiTheme="minorHAnsi" w:hAnsiTheme="minorHAnsi" w:cstheme="minorHAnsi"/>
        </w:rPr>
        <w:t xml:space="preserve"> </w:t>
      </w:r>
    </w:p>
    <w:p w:rsidR="000B34FA"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0"/>
          <w:szCs w:val="10"/>
        </w:rPr>
      </w:pPr>
    </w:p>
    <w:p w:rsidR="000B34FA"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(b) </w:t>
      </w:r>
      <w:r w:rsidRPr="00D345C9">
        <w:rPr>
          <w:rFonts w:asciiTheme="minorHAnsi" w:hAnsiTheme="minorHAnsi" w:cstheme="minorHAnsi"/>
        </w:rPr>
        <w:t xml:space="preserve">  I</w:t>
      </w:r>
      <w:r w:rsidR="00660CDC" w:rsidRPr="00D345C9">
        <w:rPr>
          <w:rFonts w:asciiTheme="minorHAnsi" w:hAnsiTheme="minorHAnsi" w:cstheme="minorHAnsi"/>
        </w:rPr>
        <w:t xml:space="preserve">n the development and consideration of proposals by the CCG for changes </w:t>
      </w:r>
    </w:p>
    <w:p w:rsidR="000B34FA"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in the commissioning arrangements where the implementation of the </w:t>
      </w:r>
    </w:p>
    <w:p w:rsidR="000B34FA"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proposals would have an impact on the manner in which the services are </w:t>
      </w:r>
    </w:p>
    <w:p w:rsidR="000B34FA"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delivered to the individuals or the range of health services available to</w:t>
      </w:r>
    </w:p>
    <w:p w:rsidR="00660CDC" w:rsidRPr="00D345C9" w:rsidRDefault="000B34F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 </w:t>
      </w:r>
      <w:r w:rsidRPr="00D345C9">
        <w:rPr>
          <w:rFonts w:asciiTheme="minorHAnsi" w:hAnsiTheme="minorHAnsi" w:cstheme="minorHAnsi"/>
        </w:rPr>
        <w:t xml:space="preserve">              </w:t>
      </w:r>
      <w:r w:rsidR="00660CDC" w:rsidRPr="00D345C9">
        <w:rPr>
          <w:rFonts w:asciiTheme="minorHAnsi" w:hAnsiTheme="minorHAnsi" w:cstheme="minorHAnsi"/>
        </w:rPr>
        <w:t>them, and</w:t>
      </w:r>
    </w:p>
    <w:p w:rsidR="00E63BCA" w:rsidRPr="00D345C9" w:rsidRDefault="00E63BCA" w:rsidP="000B34F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p>
    <w:p w:rsidR="000B34FA" w:rsidRPr="00D345C9" w:rsidRDefault="00E63BCA" w:rsidP="00DB582E">
      <w:pPr>
        <w:pBdr>
          <w:top w:val="single" w:sz="4" w:space="1" w:color="auto"/>
          <w:left w:val="single" w:sz="4" w:space="4" w:color="auto"/>
          <w:bottom w:val="single" w:sz="4" w:space="1" w:color="auto"/>
          <w:right w:val="single" w:sz="4" w:space="4" w:color="auto"/>
        </w:pBdr>
        <w:autoSpaceDE w:val="0"/>
        <w:autoSpaceDN w:val="0"/>
        <w:adjustRightInd w:val="0"/>
        <w:rPr>
          <w:rStyle w:val="legamendingtext"/>
          <w:rFonts w:asciiTheme="minorHAnsi" w:hAnsiTheme="minorHAnsi" w:cstheme="minorHAnsi"/>
        </w:rPr>
      </w:pPr>
      <w:r w:rsidRPr="00D345C9">
        <w:rPr>
          <w:rStyle w:val="legamendingtext"/>
          <w:rFonts w:asciiTheme="minorHAnsi" w:hAnsiTheme="minorHAnsi" w:cstheme="minorHAnsi"/>
        </w:rPr>
        <w:t xml:space="preserve"> </w:t>
      </w:r>
      <w:r w:rsidR="00660CDC" w:rsidRPr="00D345C9">
        <w:rPr>
          <w:rStyle w:val="legamendingtext"/>
          <w:rFonts w:asciiTheme="minorHAnsi" w:hAnsiTheme="minorHAnsi" w:cstheme="minorHAnsi"/>
        </w:rPr>
        <w:t xml:space="preserve">(c) </w:t>
      </w:r>
      <w:r w:rsidR="000B34FA" w:rsidRPr="00D345C9">
        <w:rPr>
          <w:rStyle w:val="legamendingtext"/>
          <w:rFonts w:asciiTheme="minorHAnsi" w:hAnsiTheme="minorHAnsi" w:cstheme="minorHAnsi"/>
        </w:rPr>
        <w:t xml:space="preserve">  I</w:t>
      </w:r>
      <w:r w:rsidR="00660CDC" w:rsidRPr="00D345C9">
        <w:rPr>
          <w:rStyle w:val="legamendingtext"/>
          <w:rFonts w:asciiTheme="minorHAnsi" w:hAnsiTheme="minorHAnsi" w:cstheme="minorHAnsi"/>
        </w:rPr>
        <w:t xml:space="preserve">n decisions of the group affecting the operation of the commissioning </w:t>
      </w:r>
    </w:p>
    <w:p w:rsidR="000B34FA"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rPr>
          <w:rStyle w:val="legamendingtext"/>
          <w:rFonts w:asciiTheme="minorHAnsi" w:hAnsiTheme="minorHAnsi" w:cstheme="minorHAnsi"/>
        </w:rPr>
      </w:pPr>
      <w:r w:rsidRPr="00D345C9">
        <w:rPr>
          <w:rStyle w:val="legamendingtext"/>
          <w:rFonts w:asciiTheme="minorHAnsi" w:hAnsiTheme="minorHAnsi" w:cstheme="minorHAnsi"/>
        </w:rPr>
        <w:t xml:space="preserve">        </w:t>
      </w:r>
      <w:r w:rsidR="00660CDC" w:rsidRPr="00D345C9">
        <w:rPr>
          <w:rStyle w:val="legamendingtext"/>
          <w:rFonts w:asciiTheme="minorHAnsi" w:hAnsiTheme="minorHAnsi" w:cstheme="minorHAnsi"/>
        </w:rPr>
        <w:t xml:space="preserve">arrangements where the implementation of the decisions would (if made) </w:t>
      </w:r>
      <w:r w:rsidRPr="00D345C9">
        <w:rPr>
          <w:rStyle w:val="legamendingtext"/>
          <w:rFonts w:asciiTheme="minorHAnsi" w:hAnsiTheme="minorHAnsi" w:cstheme="minorHAnsi"/>
        </w:rPr>
        <w:t xml:space="preserve"> </w:t>
      </w:r>
    </w:p>
    <w:p w:rsidR="00660CDC"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rPr>
          <w:rStyle w:val="legamendingtext"/>
          <w:rFonts w:asciiTheme="minorHAnsi" w:hAnsiTheme="minorHAnsi" w:cstheme="minorHAnsi"/>
        </w:rPr>
      </w:pPr>
      <w:r w:rsidRPr="00D345C9">
        <w:rPr>
          <w:rStyle w:val="legamendingtext"/>
          <w:rFonts w:asciiTheme="minorHAnsi" w:hAnsiTheme="minorHAnsi" w:cstheme="minorHAnsi"/>
        </w:rPr>
        <w:t xml:space="preserve">        </w:t>
      </w:r>
      <w:r w:rsidR="00660CDC" w:rsidRPr="00D345C9">
        <w:rPr>
          <w:rStyle w:val="legamendingtext"/>
          <w:rFonts w:asciiTheme="minorHAnsi" w:hAnsiTheme="minorHAnsi" w:cstheme="minorHAnsi"/>
        </w:rPr>
        <w:t>have such an impact</w:t>
      </w:r>
    </w:p>
    <w:p w:rsidR="000B34FA"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rsidR="00660CDC"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hAnsiTheme="minorHAnsi" w:cstheme="minorHAnsi"/>
          <w:u w:val="single"/>
        </w:rPr>
      </w:pPr>
      <w:r w:rsidRPr="00D345C9">
        <w:rPr>
          <w:rFonts w:asciiTheme="minorHAnsi" w:hAnsiTheme="minorHAnsi" w:cstheme="minorHAnsi"/>
        </w:rPr>
        <w:t xml:space="preserve">        </w:t>
      </w:r>
      <w:r w:rsidR="00660CDC" w:rsidRPr="00D345C9">
        <w:rPr>
          <w:rFonts w:asciiTheme="minorHAnsi" w:hAnsiTheme="minorHAnsi" w:cstheme="minorHAnsi"/>
          <w:u w:val="single"/>
        </w:rPr>
        <w:t xml:space="preserve">Subsection 3 requires all CCGs to include in their constitution – </w:t>
      </w:r>
    </w:p>
    <w:p w:rsidR="00660CDC"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(a) </w:t>
      </w:r>
      <w:r w:rsidRPr="00D345C9">
        <w:rPr>
          <w:rFonts w:asciiTheme="minorHAnsi" w:hAnsiTheme="minorHAnsi" w:cstheme="minorHAnsi"/>
        </w:rPr>
        <w:t xml:space="preserve">   D</w:t>
      </w:r>
      <w:r w:rsidR="00660CDC" w:rsidRPr="00D345C9">
        <w:rPr>
          <w:rFonts w:asciiTheme="minorHAnsi" w:hAnsiTheme="minorHAnsi" w:cstheme="minorHAnsi"/>
        </w:rPr>
        <w:t xml:space="preserve">escription of their public engagement arrangements and </w:t>
      </w:r>
    </w:p>
    <w:p w:rsidR="000B34FA"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(b) </w:t>
      </w:r>
      <w:r w:rsidRPr="00D345C9">
        <w:rPr>
          <w:rFonts w:asciiTheme="minorHAnsi" w:hAnsiTheme="minorHAnsi" w:cstheme="minorHAnsi"/>
        </w:rPr>
        <w:t xml:space="preserve">   A</w:t>
      </w:r>
      <w:r w:rsidR="00660CDC" w:rsidRPr="00D345C9">
        <w:rPr>
          <w:rFonts w:asciiTheme="minorHAnsi" w:hAnsiTheme="minorHAnsi" w:cstheme="minorHAnsi"/>
        </w:rPr>
        <w:t xml:space="preserve"> statement of the principles that they w</w:t>
      </w:r>
      <w:r w:rsidR="00995311" w:rsidRPr="00D345C9">
        <w:rPr>
          <w:rFonts w:asciiTheme="minorHAnsi" w:hAnsiTheme="minorHAnsi" w:cstheme="minorHAnsi"/>
        </w:rPr>
        <w:t>ill follow</w:t>
      </w:r>
      <w:r w:rsidR="006409EF" w:rsidRPr="00D345C9">
        <w:rPr>
          <w:rFonts w:asciiTheme="minorHAnsi" w:hAnsiTheme="minorHAnsi" w:cstheme="minorHAnsi"/>
        </w:rPr>
        <w:t xml:space="preserve"> when implementing </w:t>
      </w:r>
    </w:p>
    <w:p w:rsidR="00660CDC" w:rsidRPr="00D345C9" w:rsidRDefault="000B34FA" w:rsidP="00DB582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D345C9">
        <w:rPr>
          <w:rFonts w:asciiTheme="minorHAnsi" w:hAnsiTheme="minorHAnsi" w:cstheme="minorHAnsi"/>
        </w:rPr>
        <w:t xml:space="preserve">                </w:t>
      </w:r>
      <w:r w:rsidR="00660CDC" w:rsidRPr="00D345C9">
        <w:rPr>
          <w:rFonts w:asciiTheme="minorHAnsi" w:hAnsiTheme="minorHAnsi" w:cstheme="minorHAnsi"/>
        </w:rPr>
        <w:t xml:space="preserve">them. </w:t>
      </w:r>
    </w:p>
    <w:p w:rsidR="003149C4" w:rsidRPr="00D345C9" w:rsidRDefault="003149C4" w:rsidP="00DB582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rsidR="003149C4" w:rsidRPr="00D345C9" w:rsidRDefault="003149C4" w:rsidP="00DB582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rPr>
      </w:pPr>
      <w:r w:rsidRPr="00D345C9">
        <w:rPr>
          <w:rFonts w:asciiTheme="minorHAnsi" w:hAnsiTheme="minorHAnsi" w:cstheme="minorHAnsi"/>
          <w:b/>
        </w:rPr>
        <w:t>DH (2012)</w:t>
      </w:r>
    </w:p>
    <w:p w:rsidR="00DD02A4" w:rsidRDefault="00DD02A4"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72488A" w:rsidRPr="00D345C9" w:rsidRDefault="0072488A" w:rsidP="00995311">
      <w:pPr>
        <w:pStyle w:val="ListParagraph"/>
        <w:spacing w:after="120"/>
        <w:ind w:left="0"/>
        <w:outlineLvl w:val="5"/>
        <w:rPr>
          <w:rFonts w:asciiTheme="minorHAnsi" w:eastAsia="Times New Roman" w:hAnsiTheme="minorHAnsi" w:cstheme="minorHAnsi"/>
          <w:bCs/>
          <w:sz w:val="24"/>
          <w:szCs w:val="24"/>
          <w:lang w:eastAsia="en-GB"/>
        </w:rPr>
      </w:pPr>
    </w:p>
    <w:p w:rsidR="003149C4" w:rsidRPr="00D345C9" w:rsidRDefault="003149C4" w:rsidP="000B34FA">
      <w:pPr>
        <w:pStyle w:val="ListParagraph"/>
        <w:spacing w:after="120"/>
        <w:outlineLvl w:val="5"/>
        <w:rPr>
          <w:rFonts w:asciiTheme="minorHAnsi" w:eastAsia="Times New Roman" w:hAnsiTheme="minorHAnsi" w:cstheme="minorHAnsi"/>
          <w:bCs/>
          <w:sz w:val="24"/>
          <w:szCs w:val="24"/>
          <w:lang w:eastAsia="en-GB"/>
        </w:rPr>
      </w:pPr>
    </w:p>
    <w:p w:rsidR="00660CDC" w:rsidRPr="00D345C9" w:rsidRDefault="00DB582E" w:rsidP="002416FA">
      <w:pPr>
        <w:pStyle w:val="ListParagraph"/>
        <w:pBdr>
          <w:top w:val="single" w:sz="4" w:space="1" w:color="auto"/>
          <w:bottom w:val="single" w:sz="4" w:space="1" w:color="auto"/>
        </w:pBdr>
        <w:shd w:val="clear" w:color="auto" w:fill="F2F2F2"/>
        <w:spacing w:after="120"/>
        <w:ind w:left="-284"/>
        <w:outlineLvl w:val="5"/>
        <w:rPr>
          <w:rFonts w:asciiTheme="minorHAnsi" w:hAnsiTheme="minorHAnsi" w:cstheme="minorHAnsi"/>
          <w:b/>
          <w:sz w:val="28"/>
          <w:szCs w:val="28"/>
        </w:rPr>
      </w:pPr>
      <w:r w:rsidRPr="00D345C9">
        <w:rPr>
          <w:rFonts w:asciiTheme="minorHAnsi" w:eastAsia="Times New Roman" w:hAnsiTheme="minorHAnsi" w:cstheme="minorHAnsi"/>
          <w:b/>
          <w:bCs/>
          <w:sz w:val="28"/>
          <w:szCs w:val="28"/>
          <w:lang w:eastAsia="en-GB"/>
        </w:rPr>
        <w:lastRenderedPageBreak/>
        <w:t xml:space="preserve">12.     </w:t>
      </w:r>
      <w:r w:rsidR="00660CDC" w:rsidRPr="00D345C9">
        <w:rPr>
          <w:rFonts w:asciiTheme="minorHAnsi" w:eastAsia="Times New Roman" w:hAnsiTheme="minorHAnsi" w:cstheme="minorHAnsi"/>
          <w:b/>
          <w:bCs/>
          <w:sz w:val="28"/>
          <w:szCs w:val="28"/>
          <w:lang w:eastAsia="en-GB"/>
        </w:rPr>
        <w:t>CCGs</w:t>
      </w:r>
      <w:r w:rsidR="00995311" w:rsidRPr="00D345C9">
        <w:rPr>
          <w:rFonts w:asciiTheme="minorHAnsi" w:eastAsia="Times New Roman" w:hAnsiTheme="minorHAnsi" w:cstheme="minorHAnsi"/>
          <w:b/>
          <w:bCs/>
          <w:sz w:val="28"/>
          <w:szCs w:val="28"/>
          <w:lang w:eastAsia="en-GB"/>
        </w:rPr>
        <w:t>’</w:t>
      </w:r>
      <w:r w:rsidR="00660CDC" w:rsidRPr="00D345C9">
        <w:rPr>
          <w:rFonts w:asciiTheme="minorHAnsi" w:eastAsia="Times New Roman" w:hAnsiTheme="minorHAnsi" w:cstheme="minorHAnsi"/>
          <w:b/>
          <w:bCs/>
          <w:sz w:val="28"/>
          <w:szCs w:val="28"/>
          <w:lang w:eastAsia="en-GB"/>
        </w:rPr>
        <w:t xml:space="preserve"> OTHER STATUTORY DUTIES</w:t>
      </w:r>
    </w:p>
    <w:p w:rsidR="00660CDC" w:rsidRPr="00D345C9" w:rsidRDefault="00660CDC" w:rsidP="002416FA">
      <w:pPr>
        <w:shd w:val="clear" w:color="auto" w:fill="F2F2F2"/>
        <w:spacing w:after="120" w:line="276" w:lineRule="auto"/>
        <w:ind w:left="-284"/>
        <w:outlineLvl w:val="5"/>
        <w:rPr>
          <w:rFonts w:asciiTheme="minorHAnsi" w:eastAsia="Times New Roman" w:hAnsiTheme="minorHAnsi" w:cstheme="minorHAnsi"/>
          <w:bCs/>
          <w:lang w:eastAsia="en-GB"/>
        </w:rPr>
      </w:pPr>
      <w:r w:rsidRPr="00D345C9">
        <w:rPr>
          <w:rFonts w:asciiTheme="minorHAnsi" w:hAnsiTheme="minorHAnsi" w:cstheme="minorHAnsi"/>
          <w:b/>
        </w:rPr>
        <w:t xml:space="preserve">Health and Social Care Act 2012, Section 26)  </w:t>
      </w:r>
    </w:p>
    <w:p w:rsidR="00616559" w:rsidRPr="00D345C9" w:rsidRDefault="00660CDC" w:rsidP="00DB582E">
      <w:pPr>
        <w:pStyle w:val="NoSpacing"/>
        <w:numPr>
          <w:ilvl w:val="0"/>
          <w:numId w:val="22"/>
        </w:numPr>
        <w:ind w:left="426"/>
        <w:rPr>
          <w:rFonts w:asciiTheme="minorHAnsi" w:hAnsiTheme="minorHAnsi" w:cstheme="minorHAnsi"/>
          <w:sz w:val="24"/>
          <w:szCs w:val="24"/>
          <w:lang w:eastAsia="en-GB"/>
        </w:rPr>
      </w:pPr>
      <w:r w:rsidRPr="00D345C9">
        <w:rPr>
          <w:rFonts w:asciiTheme="minorHAnsi" w:hAnsiTheme="minorHAnsi" w:cstheme="minorHAnsi"/>
          <w:sz w:val="24"/>
          <w:szCs w:val="24"/>
          <w:lang w:eastAsia="en-GB"/>
        </w:rPr>
        <w:t xml:space="preserve">Promote the </w:t>
      </w:r>
      <w:r w:rsidRPr="00D345C9">
        <w:rPr>
          <w:rFonts w:asciiTheme="minorHAnsi" w:hAnsiTheme="minorHAnsi" w:cstheme="minorHAnsi"/>
          <w:b/>
          <w:sz w:val="24"/>
          <w:szCs w:val="24"/>
          <w:lang w:eastAsia="en-GB"/>
        </w:rPr>
        <w:t>NHS Constitution</w:t>
      </w:r>
      <w:r w:rsidR="00616559" w:rsidRPr="00D345C9">
        <w:rPr>
          <w:rFonts w:asciiTheme="minorHAnsi" w:hAnsiTheme="minorHAnsi" w:cstheme="minorHAnsi"/>
          <w:sz w:val="24"/>
          <w:szCs w:val="24"/>
          <w:lang w:eastAsia="en-GB"/>
        </w:rPr>
        <w:t xml:space="preserve"> – 14P</w:t>
      </w:r>
      <w:r w:rsidR="00DB582E" w:rsidRPr="00D345C9">
        <w:rPr>
          <w:rFonts w:asciiTheme="minorHAnsi" w:hAnsiTheme="minorHAnsi" w:cstheme="minorHAnsi"/>
          <w:sz w:val="24"/>
          <w:szCs w:val="24"/>
          <w:lang w:eastAsia="en-GB"/>
        </w:rPr>
        <w:t>.</w:t>
      </w:r>
    </w:p>
    <w:p w:rsidR="00DB582E" w:rsidRPr="00D345C9" w:rsidRDefault="00DB582E" w:rsidP="00DB582E">
      <w:pPr>
        <w:pStyle w:val="NoSpacing"/>
        <w:rPr>
          <w:rFonts w:asciiTheme="minorHAnsi" w:hAnsiTheme="minorHAnsi" w:cstheme="minorHAnsi"/>
          <w:sz w:val="10"/>
          <w:szCs w:val="10"/>
          <w:lang w:eastAsia="en-GB"/>
        </w:rPr>
      </w:pPr>
    </w:p>
    <w:p w:rsidR="00616559" w:rsidRPr="00D345C9" w:rsidRDefault="00660CDC" w:rsidP="00DB582E">
      <w:pPr>
        <w:pStyle w:val="NoSpacing"/>
        <w:numPr>
          <w:ilvl w:val="0"/>
          <w:numId w:val="22"/>
        </w:numPr>
        <w:ind w:left="426"/>
        <w:rPr>
          <w:rFonts w:asciiTheme="minorHAnsi" w:hAnsiTheme="minorHAnsi" w:cstheme="minorHAnsi"/>
          <w:sz w:val="24"/>
          <w:szCs w:val="24"/>
          <w:lang w:eastAsia="en-GB"/>
        </w:rPr>
      </w:pPr>
      <w:r w:rsidRPr="00D345C9">
        <w:rPr>
          <w:rFonts w:asciiTheme="minorHAnsi" w:hAnsiTheme="minorHAnsi" w:cstheme="minorHAnsi"/>
          <w:sz w:val="24"/>
          <w:szCs w:val="24"/>
          <w:lang w:eastAsia="en-GB"/>
        </w:rPr>
        <w:t>Secur</w:t>
      </w:r>
      <w:r w:rsidR="00616559" w:rsidRPr="00D345C9">
        <w:rPr>
          <w:rFonts w:asciiTheme="minorHAnsi" w:hAnsiTheme="minorHAnsi" w:cstheme="minorHAnsi"/>
          <w:sz w:val="24"/>
          <w:szCs w:val="24"/>
          <w:lang w:eastAsia="en-GB"/>
        </w:rPr>
        <w:t>e continuous improvements in</w:t>
      </w:r>
      <w:r w:rsidRPr="00D345C9">
        <w:rPr>
          <w:rFonts w:asciiTheme="minorHAnsi" w:hAnsiTheme="minorHAnsi" w:cstheme="minorHAnsi"/>
          <w:sz w:val="24"/>
          <w:szCs w:val="24"/>
          <w:lang w:eastAsia="en-GB"/>
        </w:rPr>
        <w:t xml:space="preserve"> </w:t>
      </w:r>
      <w:r w:rsidRPr="00D345C9">
        <w:rPr>
          <w:rFonts w:asciiTheme="minorHAnsi" w:hAnsiTheme="minorHAnsi" w:cstheme="minorHAnsi"/>
          <w:b/>
          <w:sz w:val="24"/>
          <w:szCs w:val="24"/>
          <w:lang w:eastAsia="en-GB"/>
        </w:rPr>
        <w:t>safety and quality</w:t>
      </w:r>
      <w:r w:rsidRPr="00D345C9">
        <w:rPr>
          <w:rFonts w:asciiTheme="minorHAnsi" w:hAnsiTheme="minorHAnsi" w:cstheme="minorHAnsi"/>
          <w:sz w:val="24"/>
          <w:szCs w:val="24"/>
          <w:lang w:eastAsia="en-GB"/>
        </w:rPr>
        <w:t xml:space="preserve"> of NHS services</w:t>
      </w:r>
      <w:r w:rsidR="00616559" w:rsidRPr="00D345C9">
        <w:rPr>
          <w:rFonts w:asciiTheme="minorHAnsi" w:hAnsiTheme="minorHAnsi" w:cstheme="minorHAnsi"/>
          <w:sz w:val="24"/>
          <w:szCs w:val="24"/>
          <w:lang w:eastAsia="en-GB"/>
        </w:rPr>
        <w:t xml:space="preserve"> – 14R</w:t>
      </w:r>
      <w:r w:rsidR="00DB582E" w:rsidRPr="00D345C9">
        <w:rPr>
          <w:rFonts w:asciiTheme="minorHAnsi" w:hAnsiTheme="minorHAnsi" w:cstheme="minorHAnsi"/>
          <w:sz w:val="24"/>
          <w:szCs w:val="24"/>
          <w:lang w:eastAsia="en-GB"/>
        </w:rPr>
        <w:t>.</w:t>
      </w:r>
    </w:p>
    <w:p w:rsidR="00DB582E" w:rsidRPr="00D345C9" w:rsidRDefault="00DB582E" w:rsidP="00DB582E">
      <w:pPr>
        <w:pStyle w:val="NoSpacing"/>
        <w:rPr>
          <w:rFonts w:asciiTheme="minorHAnsi" w:hAnsiTheme="minorHAnsi" w:cstheme="minorHAnsi"/>
          <w:sz w:val="10"/>
          <w:szCs w:val="10"/>
          <w:lang w:eastAsia="en-GB"/>
        </w:rPr>
      </w:pPr>
    </w:p>
    <w:p w:rsidR="00616559" w:rsidRPr="00D345C9" w:rsidRDefault="00660CDC" w:rsidP="00DB582E">
      <w:pPr>
        <w:pStyle w:val="NoSpacing"/>
        <w:numPr>
          <w:ilvl w:val="0"/>
          <w:numId w:val="22"/>
        </w:numPr>
        <w:ind w:left="426"/>
        <w:rPr>
          <w:rFonts w:asciiTheme="minorHAnsi" w:hAnsiTheme="minorHAnsi" w:cstheme="minorHAnsi"/>
          <w:sz w:val="24"/>
          <w:szCs w:val="24"/>
          <w:lang w:eastAsia="en-GB"/>
        </w:rPr>
      </w:pPr>
      <w:r w:rsidRPr="00D345C9">
        <w:rPr>
          <w:rFonts w:asciiTheme="minorHAnsi" w:hAnsiTheme="minorHAnsi" w:cstheme="minorHAnsi"/>
          <w:b/>
          <w:sz w:val="24"/>
          <w:szCs w:val="24"/>
          <w:lang w:eastAsia="en-GB"/>
        </w:rPr>
        <w:t>Reduce inequalities</w:t>
      </w:r>
      <w:r w:rsidRPr="00D345C9">
        <w:rPr>
          <w:rFonts w:asciiTheme="minorHAnsi" w:hAnsiTheme="minorHAnsi" w:cstheme="minorHAnsi"/>
          <w:sz w:val="24"/>
          <w:szCs w:val="24"/>
          <w:lang w:eastAsia="en-GB"/>
        </w:rPr>
        <w:t xml:space="preserve"> in access to services and outcomes of care</w:t>
      </w:r>
      <w:r w:rsidR="00616559" w:rsidRPr="00D345C9">
        <w:rPr>
          <w:rFonts w:asciiTheme="minorHAnsi" w:hAnsiTheme="minorHAnsi" w:cstheme="minorHAnsi"/>
          <w:sz w:val="24"/>
          <w:szCs w:val="24"/>
          <w:lang w:eastAsia="en-GB"/>
        </w:rPr>
        <w:t xml:space="preserve"> – 14T</w:t>
      </w:r>
      <w:r w:rsidR="00DB582E" w:rsidRPr="00D345C9">
        <w:rPr>
          <w:rFonts w:asciiTheme="minorHAnsi" w:hAnsiTheme="minorHAnsi" w:cstheme="minorHAnsi"/>
          <w:sz w:val="24"/>
          <w:szCs w:val="24"/>
          <w:lang w:eastAsia="en-GB"/>
        </w:rPr>
        <w:t>.</w:t>
      </w:r>
    </w:p>
    <w:p w:rsidR="00DB582E" w:rsidRPr="00D345C9" w:rsidRDefault="00DB582E" w:rsidP="00DB582E">
      <w:pPr>
        <w:pStyle w:val="ListParagraph"/>
        <w:rPr>
          <w:rFonts w:asciiTheme="minorHAnsi" w:hAnsiTheme="minorHAnsi" w:cstheme="minorHAnsi"/>
          <w:sz w:val="2"/>
          <w:szCs w:val="2"/>
          <w:lang w:eastAsia="en-GB"/>
        </w:rPr>
      </w:pPr>
    </w:p>
    <w:p w:rsidR="00660CDC" w:rsidRPr="00D345C9" w:rsidRDefault="00660CDC" w:rsidP="00DB582E">
      <w:pPr>
        <w:pStyle w:val="NoSpacing"/>
        <w:numPr>
          <w:ilvl w:val="0"/>
          <w:numId w:val="22"/>
        </w:numPr>
        <w:ind w:left="426"/>
        <w:rPr>
          <w:rFonts w:asciiTheme="minorHAnsi" w:hAnsiTheme="minorHAnsi" w:cstheme="minorHAnsi"/>
          <w:sz w:val="24"/>
          <w:szCs w:val="24"/>
          <w:lang w:eastAsia="en-GB"/>
        </w:rPr>
      </w:pPr>
      <w:r w:rsidRPr="00D345C9">
        <w:rPr>
          <w:rFonts w:asciiTheme="minorHAnsi" w:hAnsiTheme="minorHAnsi" w:cstheme="minorHAnsi"/>
          <w:b/>
          <w:sz w:val="24"/>
          <w:szCs w:val="24"/>
          <w:lang w:eastAsia="en-GB"/>
        </w:rPr>
        <w:t>Promote involvement of patients</w:t>
      </w:r>
      <w:r w:rsidR="00616559" w:rsidRPr="00D345C9">
        <w:rPr>
          <w:rFonts w:asciiTheme="minorHAnsi" w:hAnsiTheme="minorHAnsi" w:cstheme="minorHAnsi"/>
          <w:sz w:val="24"/>
          <w:szCs w:val="24"/>
          <w:lang w:eastAsia="en-GB"/>
        </w:rPr>
        <w:t xml:space="preserve"> in their diagnosis, prevention of illness,</w:t>
      </w:r>
      <w:r w:rsidRPr="00D345C9">
        <w:rPr>
          <w:rFonts w:asciiTheme="minorHAnsi" w:hAnsiTheme="minorHAnsi" w:cstheme="minorHAnsi"/>
          <w:sz w:val="24"/>
          <w:szCs w:val="24"/>
          <w:lang w:eastAsia="en-GB"/>
        </w:rPr>
        <w:t xml:space="preserve"> care and treatment</w:t>
      </w:r>
      <w:r w:rsidR="00616559" w:rsidRPr="00D345C9">
        <w:rPr>
          <w:rFonts w:asciiTheme="minorHAnsi" w:hAnsiTheme="minorHAnsi" w:cstheme="minorHAnsi"/>
          <w:sz w:val="24"/>
          <w:szCs w:val="24"/>
          <w:lang w:eastAsia="en-GB"/>
        </w:rPr>
        <w:t xml:space="preserve"> – 14U</w:t>
      </w:r>
      <w:r w:rsidR="00DB582E" w:rsidRPr="00D345C9">
        <w:rPr>
          <w:rFonts w:asciiTheme="minorHAnsi" w:hAnsiTheme="minorHAnsi" w:cstheme="minorHAnsi"/>
          <w:sz w:val="24"/>
          <w:szCs w:val="24"/>
          <w:lang w:eastAsia="en-GB"/>
        </w:rPr>
        <w:t>.</w:t>
      </w:r>
    </w:p>
    <w:p w:rsidR="00DB582E" w:rsidRPr="00D345C9" w:rsidRDefault="00DB582E" w:rsidP="00DB582E">
      <w:pPr>
        <w:pStyle w:val="ListParagraph"/>
        <w:rPr>
          <w:rFonts w:asciiTheme="minorHAnsi" w:hAnsiTheme="minorHAnsi" w:cstheme="minorHAnsi"/>
          <w:sz w:val="2"/>
          <w:szCs w:val="2"/>
          <w:lang w:eastAsia="en-GB"/>
        </w:rPr>
      </w:pPr>
    </w:p>
    <w:p w:rsidR="00616559" w:rsidRPr="00D345C9" w:rsidRDefault="00660CDC" w:rsidP="00DB582E">
      <w:pPr>
        <w:pStyle w:val="NoSpacing"/>
        <w:numPr>
          <w:ilvl w:val="0"/>
          <w:numId w:val="22"/>
        </w:numPr>
        <w:ind w:left="426"/>
        <w:rPr>
          <w:rFonts w:asciiTheme="minorHAnsi" w:hAnsiTheme="minorHAnsi" w:cstheme="minorHAnsi"/>
          <w:sz w:val="24"/>
          <w:szCs w:val="24"/>
          <w:lang w:eastAsia="en-GB"/>
        </w:rPr>
      </w:pPr>
      <w:r w:rsidRPr="00D345C9">
        <w:rPr>
          <w:rFonts w:asciiTheme="minorHAnsi" w:hAnsiTheme="minorHAnsi" w:cstheme="minorHAnsi"/>
          <w:b/>
          <w:sz w:val="24"/>
          <w:szCs w:val="24"/>
          <w:lang w:eastAsia="en-GB"/>
        </w:rPr>
        <w:t>Promote patient choice</w:t>
      </w:r>
      <w:r w:rsidRPr="00D345C9">
        <w:rPr>
          <w:rFonts w:asciiTheme="minorHAnsi" w:hAnsiTheme="minorHAnsi" w:cstheme="minorHAnsi"/>
          <w:sz w:val="24"/>
          <w:szCs w:val="24"/>
          <w:lang w:eastAsia="en-GB"/>
        </w:rPr>
        <w:t xml:space="preserve"> in the provision of services</w:t>
      </w:r>
      <w:r w:rsidR="00616559" w:rsidRPr="00D345C9">
        <w:rPr>
          <w:rFonts w:asciiTheme="minorHAnsi" w:hAnsiTheme="minorHAnsi" w:cstheme="minorHAnsi"/>
          <w:sz w:val="24"/>
          <w:szCs w:val="24"/>
          <w:lang w:eastAsia="en-GB"/>
        </w:rPr>
        <w:t xml:space="preserve"> – 14V</w:t>
      </w:r>
      <w:r w:rsidR="00DB582E" w:rsidRPr="00D345C9">
        <w:rPr>
          <w:rFonts w:asciiTheme="minorHAnsi" w:hAnsiTheme="minorHAnsi" w:cstheme="minorHAnsi"/>
          <w:sz w:val="24"/>
          <w:szCs w:val="24"/>
          <w:lang w:eastAsia="en-GB"/>
        </w:rPr>
        <w:t>.</w:t>
      </w:r>
    </w:p>
    <w:p w:rsidR="00DB582E" w:rsidRPr="00D345C9" w:rsidRDefault="00DB582E" w:rsidP="00DB582E">
      <w:pPr>
        <w:pStyle w:val="ListParagraph"/>
        <w:rPr>
          <w:rFonts w:asciiTheme="minorHAnsi" w:hAnsiTheme="minorHAnsi" w:cstheme="minorHAnsi"/>
          <w:sz w:val="2"/>
          <w:szCs w:val="2"/>
          <w:lang w:eastAsia="en-GB"/>
        </w:rPr>
      </w:pPr>
    </w:p>
    <w:p w:rsidR="00660CDC" w:rsidRPr="00D345C9" w:rsidRDefault="00660CDC" w:rsidP="00DB582E">
      <w:pPr>
        <w:pStyle w:val="NoSpacing"/>
        <w:numPr>
          <w:ilvl w:val="0"/>
          <w:numId w:val="22"/>
        </w:numPr>
        <w:ind w:left="426"/>
        <w:rPr>
          <w:rFonts w:asciiTheme="minorHAnsi" w:hAnsiTheme="minorHAnsi" w:cstheme="minorHAnsi"/>
          <w:sz w:val="24"/>
          <w:szCs w:val="24"/>
          <w:lang w:eastAsia="en-GB"/>
        </w:rPr>
      </w:pPr>
      <w:r w:rsidRPr="00D345C9">
        <w:rPr>
          <w:rFonts w:asciiTheme="minorHAnsi" w:hAnsiTheme="minorHAnsi" w:cstheme="minorHAnsi"/>
          <w:sz w:val="24"/>
          <w:szCs w:val="24"/>
          <w:lang w:eastAsia="en-GB"/>
        </w:rPr>
        <w:t xml:space="preserve">Promote integration with health and social care services to improve the </w:t>
      </w:r>
      <w:r w:rsidR="0054613F" w:rsidRPr="00D345C9">
        <w:rPr>
          <w:rFonts w:asciiTheme="minorHAnsi" w:hAnsiTheme="minorHAnsi" w:cstheme="minorHAnsi"/>
          <w:sz w:val="24"/>
          <w:szCs w:val="24"/>
          <w:lang w:eastAsia="en-GB"/>
        </w:rPr>
        <w:t>quality of</w:t>
      </w:r>
      <w:r w:rsidRPr="00D345C9">
        <w:rPr>
          <w:rFonts w:asciiTheme="minorHAnsi" w:hAnsiTheme="minorHAnsi" w:cstheme="minorHAnsi"/>
          <w:sz w:val="24"/>
          <w:szCs w:val="24"/>
          <w:lang w:eastAsia="en-GB"/>
        </w:rPr>
        <w:t xml:space="preserve"> NHS services, reduce inequalities in access to and outcomes of service </w:t>
      </w:r>
      <w:r w:rsidR="00616559" w:rsidRPr="00D345C9">
        <w:rPr>
          <w:rFonts w:asciiTheme="minorHAnsi" w:hAnsiTheme="minorHAnsi" w:cstheme="minorHAnsi"/>
          <w:sz w:val="24"/>
          <w:szCs w:val="24"/>
          <w:lang w:eastAsia="en-GB"/>
        </w:rPr>
        <w:t>– 14Z1</w:t>
      </w:r>
      <w:r w:rsidR="00DB582E" w:rsidRPr="00D345C9">
        <w:rPr>
          <w:rFonts w:asciiTheme="minorHAnsi" w:hAnsiTheme="minorHAnsi" w:cstheme="minorHAnsi"/>
          <w:sz w:val="24"/>
          <w:szCs w:val="24"/>
          <w:lang w:eastAsia="en-GB"/>
        </w:rPr>
        <w:t>.</w:t>
      </w:r>
    </w:p>
    <w:p w:rsidR="00616559" w:rsidRPr="00D345C9" w:rsidRDefault="00616559" w:rsidP="00AE4117">
      <w:pPr>
        <w:pStyle w:val="NoSpacing"/>
        <w:ind w:left="1411"/>
        <w:rPr>
          <w:rFonts w:asciiTheme="minorHAnsi" w:hAnsiTheme="minorHAnsi" w:cstheme="minorHAnsi"/>
          <w:sz w:val="24"/>
          <w:szCs w:val="24"/>
          <w:lang w:eastAsia="en-GB"/>
        </w:rPr>
      </w:pPr>
    </w:p>
    <w:p w:rsidR="00D7387A" w:rsidRPr="00D345C9" w:rsidRDefault="00660CDC" w:rsidP="00DD02A4">
      <w:pPr>
        <w:pStyle w:val="NoSpacing"/>
        <w:ind w:left="142"/>
        <w:rPr>
          <w:rFonts w:asciiTheme="minorHAnsi" w:hAnsiTheme="minorHAnsi" w:cstheme="minorHAnsi"/>
          <w:b/>
        </w:rPr>
      </w:pPr>
      <w:r w:rsidRPr="00D345C9">
        <w:rPr>
          <w:rFonts w:asciiTheme="minorHAnsi" w:hAnsiTheme="minorHAnsi" w:cstheme="minorHAnsi"/>
          <w:b/>
          <w:sz w:val="24"/>
          <w:szCs w:val="24"/>
        </w:rPr>
        <w:t>See Appendix</w:t>
      </w:r>
      <w:r w:rsidR="00995311" w:rsidRPr="00D345C9">
        <w:rPr>
          <w:rFonts w:asciiTheme="minorHAnsi" w:hAnsiTheme="minorHAnsi" w:cstheme="minorHAnsi"/>
          <w:b/>
          <w:sz w:val="24"/>
          <w:szCs w:val="24"/>
        </w:rPr>
        <w:t xml:space="preserve"> One</w:t>
      </w:r>
      <w:r w:rsidRPr="00D345C9">
        <w:rPr>
          <w:rFonts w:asciiTheme="minorHAnsi" w:hAnsiTheme="minorHAnsi" w:cstheme="minorHAnsi"/>
          <w:b/>
          <w:sz w:val="24"/>
          <w:szCs w:val="24"/>
        </w:rPr>
        <w:t xml:space="preserve"> for</w:t>
      </w:r>
      <w:r w:rsidR="00616559" w:rsidRPr="00D345C9">
        <w:rPr>
          <w:rFonts w:asciiTheme="minorHAnsi" w:hAnsiTheme="minorHAnsi" w:cstheme="minorHAnsi"/>
          <w:b/>
          <w:sz w:val="24"/>
          <w:szCs w:val="24"/>
        </w:rPr>
        <w:t xml:space="preserve"> more</w:t>
      </w:r>
      <w:r w:rsidRPr="00D345C9">
        <w:rPr>
          <w:rFonts w:asciiTheme="minorHAnsi" w:hAnsiTheme="minorHAnsi" w:cstheme="minorHAnsi"/>
          <w:b/>
          <w:sz w:val="24"/>
          <w:szCs w:val="24"/>
        </w:rPr>
        <w:t xml:space="preserve"> details of CCG statutory duties contained in Section 26 of the Act</w:t>
      </w:r>
      <w:r w:rsidR="00DB582E" w:rsidRPr="00D345C9">
        <w:rPr>
          <w:rFonts w:asciiTheme="minorHAnsi" w:hAnsiTheme="minorHAnsi" w:cstheme="minorHAnsi"/>
          <w:b/>
          <w:sz w:val="24"/>
          <w:szCs w:val="24"/>
        </w:rPr>
        <w:t>.</w:t>
      </w:r>
      <w:r w:rsidR="003149C4" w:rsidRPr="00D345C9">
        <w:rPr>
          <w:rFonts w:asciiTheme="minorHAnsi" w:hAnsiTheme="minorHAnsi" w:cstheme="minorHAnsi"/>
          <w:b/>
          <w:sz w:val="24"/>
          <w:szCs w:val="24"/>
        </w:rPr>
        <w:t xml:space="preserve">  </w:t>
      </w:r>
      <w:r w:rsidR="003149C4" w:rsidRPr="00D345C9">
        <w:rPr>
          <w:rFonts w:asciiTheme="minorHAnsi" w:hAnsiTheme="minorHAnsi" w:cstheme="minorHAnsi"/>
          <w:b/>
        </w:rPr>
        <w:t>DH (2012)</w:t>
      </w:r>
    </w:p>
    <w:p w:rsidR="00B6367D" w:rsidRPr="00D345C9" w:rsidRDefault="00B6367D" w:rsidP="00DB582E">
      <w:pPr>
        <w:pStyle w:val="NoSpacing"/>
        <w:ind w:left="142"/>
        <w:rPr>
          <w:rFonts w:asciiTheme="minorHAnsi" w:hAnsiTheme="minorHAnsi" w:cstheme="minorHAnsi"/>
          <w:b/>
          <w:sz w:val="24"/>
          <w:szCs w:val="24"/>
        </w:rPr>
      </w:pPr>
    </w:p>
    <w:p w:rsidR="002D71AA" w:rsidRPr="00D345C9" w:rsidRDefault="00DB582E" w:rsidP="002416FA">
      <w:pPr>
        <w:pStyle w:val="NoSpacing"/>
        <w:pBdr>
          <w:top w:val="single" w:sz="4" w:space="1" w:color="auto"/>
          <w:bottom w:val="single" w:sz="4" w:space="1" w:color="auto"/>
        </w:pBdr>
        <w:shd w:val="clear" w:color="auto" w:fill="F2F2F2"/>
        <w:ind w:left="-142"/>
        <w:rPr>
          <w:rFonts w:asciiTheme="minorHAnsi" w:hAnsiTheme="minorHAnsi" w:cstheme="minorHAnsi"/>
          <w:b/>
          <w:sz w:val="28"/>
          <w:szCs w:val="28"/>
        </w:rPr>
      </w:pPr>
      <w:r w:rsidRPr="00D345C9">
        <w:rPr>
          <w:rFonts w:asciiTheme="minorHAnsi" w:hAnsiTheme="minorHAnsi" w:cstheme="minorHAnsi"/>
          <w:b/>
          <w:sz w:val="28"/>
          <w:szCs w:val="28"/>
        </w:rPr>
        <w:t xml:space="preserve">13.     </w:t>
      </w:r>
      <w:r w:rsidR="002D71AA" w:rsidRPr="00D345C9">
        <w:rPr>
          <w:rFonts w:asciiTheme="minorHAnsi" w:hAnsiTheme="minorHAnsi" w:cstheme="minorHAnsi"/>
          <w:b/>
          <w:sz w:val="28"/>
          <w:szCs w:val="28"/>
        </w:rPr>
        <w:t>SPECIALIST AND PRIMARY CARE COMMISSIONING</w:t>
      </w:r>
    </w:p>
    <w:p w:rsidR="002D71AA" w:rsidRPr="00D345C9" w:rsidRDefault="002D71AA" w:rsidP="00AE4117">
      <w:pPr>
        <w:pStyle w:val="NoSpacing"/>
        <w:ind w:left="720"/>
        <w:rPr>
          <w:rFonts w:asciiTheme="minorHAnsi" w:hAnsiTheme="minorHAnsi" w:cstheme="minorHAnsi"/>
          <w:b/>
          <w:sz w:val="24"/>
          <w:szCs w:val="24"/>
        </w:rPr>
      </w:pPr>
    </w:p>
    <w:p w:rsidR="00790255" w:rsidRPr="00D345C9" w:rsidRDefault="00314596" w:rsidP="00995311">
      <w:pPr>
        <w:pStyle w:val="NoSpacing"/>
        <w:shd w:val="clear" w:color="auto" w:fill="F2F2F2"/>
        <w:ind w:left="142" w:hanging="284"/>
        <w:jc w:val="both"/>
        <w:rPr>
          <w:rFonts w:asciiTheme="minorHAnsi" w:hAnsiTheme="minorHAnsi" w:cstheme="minorHAnsi"/>
          <w:b/>
          <w:sz w:val="24"/>
          <w:szCs w:val="24"/>
        </w:rPr>
      </w:pPr>
      <w:r w:rsidRPr="00D345C9">
        <w:rPr>
          <w:rFonts w:asciiTheme="minorHAnsi" w:hAnsiTheme="minorHAnsi" w:cstheme="minorHAnsi"/>
          <w:b/>
          <w:sz w:val="24"/>
          <w:szCs w:val="24"/>
        </w:rPr>
        <w:t xml:space="preserve">BUT: </w:t>
      </w:r>
    </w:p>
    <w:p w:rsidR="003149C4" w:rsidRPr="00D345C9" w:rsidRDefault="00EF6472" w:rsidP="003149C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D345C9">
        <w:rPr>
          <w:rFonts w:asciiTheme="minorHAnsi" w:hAnsiTheme="minorHAnsi" w:cstheme="minorHAnsi"/>
        </w:rPr>
        <w:t>In the case whe</w:t>
      </w:r>
      <w:r w:rsidR="004E4B77" w:rsidRPr="00D345C9">
        <w:rPr>
          <w:rFonts w:asciiTheme="minorHAnsi" w:hAnsiTheme="minorHAnsi" w:cstheme="minorHAnsi"/>
        </w:rPr>
        <w:t>r</w:t>
      </w:r>
      <w:r w:rsidRPr="00D345C9">
        <w:rPr>
          <w:rFonts w:asciiTheme="minorHAnsi" w:hAnsiTheme="minorHAnsi" w:cstheme="minorHAnsi"/>
        </w:rPr>
        <w:t>e</w:t>
      </w:r>
      <w:r w:rsidR="00270849" w:rsidRPr="00D345C9">
        <w:rPr>
          <w:rFonts w:asciiTheme="minorHAnsi" w:hAnsiTheme="minorHAnsi" w:cstheme="minorHAnsi"/>
        </w:rPr>
        <w:t xml:space="preserve"> services </w:t>
      </w:r>
      <w:r w:rsidRPr="00D345C9">
        <w:rPr>
          <w:rFonts w:asciiTheme="minorHAnsi" w:hAnsiTheme="minorHAnsi" w:cstheme="minorHAnsi"/>
        </w:rPr>
        <w:t xml:space="preserve">are </w:t>
      </w:r>
      <w:r w:rsidR="00270849" w:rsidRPr="00D345C9">
        <w:rPr>
          <w:rFonts w:asciiTheme="minorHAnsi" w:hAnsiTheme="minorHAnsi" w:cstheme="minorHAnsi"/>
        </w:rPr>
        <w:t>commissioned directly by NHS England, the duty to involve the public in planning the commissioning arrangement</w:t>
      </w:r>
      <w:r w:rsidRPr="00D345C9">
        <w:rPr>
          <w:rFonts w:asciiTheme="minorHAnsi" w:hAnsiTheme="minorHAnsi" w:cstheme="minorHAnsi"/>
        </w:rPr>
        <w:t>, and in any changes to commissioning arrangement, where such changes would affect the delivery of services</w:t>
      </w:r>
      <w:r w:rsidR="007B7559" w:rsidRPr="00D345C9">
        <w:rPr>
          <w:rFonts w:asciiTheme="minorHAnsi" w:hAnsiTheme="minorHAnsi" w:cstheme="minorHAnsi"/>
        </w:rPr>
        <w:t>,</w:t>
      </w:r>
      <w:r w:rsidRPr="00D345C9">
        <w:rPr>
          <w:rFonts w:asciiTheme="minorHAnsi" w:hAnsiTheme="minorHAnsi" w:cstheme="minorHAnsi"/>
        </w:rPr>
        <w:t xml:space="preserve"> is laid out</w:t>
      </w:r>
      <w:r w:rsidR="00270849" w:rsidRPr="00D345C9">
        <w:rPr>
          <w:rFonts w:asciiTheme="minorHAnsi" w:hAnsiTheme="minorHAnsi" w:cstheme="minorHAnsi"/>
        </w:rPr>
        <w:t xml:space="preserve"> in paragraph</w:t>
      </w:r>
      <w:r w:rsidR="00270849" w:rsidRPr="00D345C9">
        <w:rPr>
          <w:rFonts w:asciiTheme="minorHAnsi" w:hAnsiTheme="minorHAnsi" w:cstheme="minorHAnsi"/>
          <w:b/>
        </w:rPr>
        <w:t xml:space="preserve"> </w:t>
      </w:r>
      <w:r w:rsidR="0028290D" w:rsidRPr="00D345C9">
        <w:rPr>
          <w:rStyle w:val="legamendingtext"/>
          <w:rFonts w:asciiTheme="minorHAnsi" w:hAnsiTheme="minorHAnsi" w:cstheme="minorHAnsi"/>
        </w:rPr>
        <w:t>13Q</w:t>
      </w:r>
      <w:r w:rsidR="00270849" w:rsidRPr="00D345C9">
        <w:rPr>
          <w:rStyle w:val="legamendingtext"/>
          <w:rFonts w:asciiTheme="minorHAnsi" w:hAnsiTheme="minorHAnsi" w:cstheme="minorHAnsi"/>
        </w:rPr>
        <w:t xml:space="preserve"> “</w:t>
      </w:r>
      <w:r w:rsidR="0028290D" w:rsidRPr="00D345C9">
        <w:rPr>
          <w:rStyle w:val="legamendingtext"/>
          <w:rFonts w:asciiTheme="minorHAnsi" w:hAnsiTheme="minorHAnsi" w:cstheme="minorHAnsi"/>
        </w:rPr>
        <w:t>Public involvement and consultation by the Board</w:t>
      </w:r>
      <w:r w:rsidR="00270849" w:rsidRPr="00D345C9">
        <w:rPr>
          <w:rStyle w:val="legamendingtext"/>
          <w:rFonts w:asciiTheme="minorHAnsi" w:hAnsiTheme="minorHAnsi" w:cstheme="minorHAnsi"/>
        </w:rPr>
        <w:t>” of the 2012 Health and Social Care Act (section 23)</w:t>
      </w:r>
      <w:r w:rsidRPr="00D345C9">
        <w:rPr>
          <w:rStyle w:val="legamendingtext"/>
          <w:rFonts w:asciiTheme="minorHAnsi" w:hAnsiTheme="minorHAnsi" w:cstheme="minorHAnsi"/>
        </w:rPr>
        <w:t xml:space="preserve">. </w:t>
      </w:r>
      <w:r w:rsidR="003149C4" w:rsidRPr="00D345C9">
        <w:rPr>
          <w:rFonts w:asciiTheme="minorHAnsi" w:hAnsiTheme="minorHAnsi" w:cstheme="minorHAnsi"/>
          <w:b/>
        </w:rPr>
        <w:t>DH (2012)</w:t>
      </w:r>
    </w:p>
    <w:p w:rsidR="00314596" w:rsidRPr="00D345C9" w:rsidRDefault="00314596" w:rsidP="00DB582E">
      <w:pPr>
        <w:pStyle w:val="NoSpacing"/>
        <w:ind w:left="142"/>
        <w:jc w:val="both"/>
        <w:rPr>
          <w:rStyle w:val="legamendingtext"/>
          <w:rFonts w:asciiTheme="minorHAnsi" w:hAnsiTheme="minorHAnsi" w:cstheme="minorHAnsi"/>
          <w:sz w:val="24"/>
          <w:szCs w:val="24"/>
        </w:rPr>
      </w:pPr>
    </w:p>
    <w:p w:rsidR="0028290D" w:rsidRPr="00D345C9" w:rsidRDefault="00314596" w:rsidP="007B7559">
      <w:pPr>
        <w:shd w:val="clear" w:color="auto" w:fill="FFFFFF"/>
        <w:spacing w:after="120" w:line="360" w:lineRule="atLeast"/>
        <w:rPr>
          <w:rFonts w:asciiTheme="minorHAnsi" w:eastAsia="Times New Roman" w:hAnsiTheme="minorHAnsi" w:cstheme="minorHAnsi"/>
          <w:color w:val="000000"/>
          <w:sz w:val="19"/>
          <w:szCs w:val="19"/>
          <w:lang w:eastAsia="en-GB"/>
        </w:rPr>
      </w:pPr>
      <w:r w:rsidRPr="00D345C9">
        <w:rPr>
          <w:rStyle w:val="legamendingtext"/>
          <w:rFonts w:asciiTheme="minorHAnsi" w:hAnsiTheme="minorHAnsi" w:cstheme="minorHAnsi"/>
          <w:u w:val="single"/>
        </w:rPr>
        <w:t>These</w:t>
      </w:r>
      <w:r w:rsidR="0026773E" w:rsidRPr="00D345C9">
        <w:rPr>
          <w:rStyle w:val="legamendingtext"/>
          <w:rFonts w:asciiTheme="minorHAnsi" w:hAnsiTheme="minorHAnsi" w:cstheme="minorHAnsi"/>
          <w:u w:val="single"/>
        </w:rPr>
        <w:t xml:space="preserve"> services</w:t>
      </w:r>
      <w:r w:rsidRPr="00D345C9">
        <w:rPr>
          <w:rStyle w:val="legamendingtext"/>
          <w:rFonts w:asciiTheme="minorHAnsi" w:hAnsiTheme="minorHAnsi" w:cstheme="minorHAnsi"/>
          <w:u w:val="single"/>
        </w:rPr>
        <w:t xml:space="preserve"> </w:t>
      </w:r>
      <w:r w:rsidR="00AF4E36" w:rsidRPr="00D345C9">
        <w:rPr>
          <w:rStyle w:val="legamendingtext"/>
          <w:rFonts w:asciiTheme="minorHAnsi" w:hAnsiTheme="minorHAnsi" w:cstheme="minorHAnsi"/>
          <w:u w:val="single"/>
        </w:rPr>
        <w:t xml:space="preserve">include: </w:t>
      </w:r>
    </w:p>
    <w:p w:rsidR="00AF4E36" w:rsidRPr="00D345C9" w:rsidRDefault="00AF4E36" w:rsidP="00DB582E">
      <w:pPr>
        <w:ind w:left="142"/>
        <w:jc w:val="both"/>
        <w:rPr>
          <w:rFonts w:asciiTheme="minorHAnsi" w:eastAsia="Times New Roman" w:hAnsiTheme="minorHAnsi" w:cstheme="minorHAnsi"/>
          <w:sz w:val="10"/>
          <w:szCs w:val="10"/>
          <w:lang w:eastAsia="en-GB"/>
        </w:rPr>
      </w:pPr>
    </w:p>
    <w:p w:rsidR="00AF4E36" w:rsidRPr="00D345C9" w:rsidRDefault="00AF4E36" w:rsidP="00DB582E">
      <w:pPr>
        <w:numPr>
          <w:ilvl w:val="0"/>
          <w:numId w:val="23"/>
        </w:numPr>
        <w:ind w:left="142" w:hanging="142"/>
        <w:jc w:val="both"/>
        <w:rPr>
          <w:rFonts w:asciiTheme="minorHAnsi" w:eastAsia="Times New Roman" w:hAnsiTheme="minorHAnsi" w:cstheme="minorHAnsi"/>
          <w:lang w:eastAsia="en-GB"/>
        </w:rPr>
      </w:pPr>
      <w:r w:rsidRPr="00D345C9">
        <w:rPr>
          <w:rFonts w:asciiTheme="minorHAnsi" w:eastAsia="Times New Roman" w:hAnsiTheme="minorHAnsi" w:cstheme="minorHAnsi"/>
          <w:b/>
          <w:lang w:eastAsia="en-GB"/>
        </w:rPr>
        <w:t>Primary care,</w:t>
      </w:r>
      <w:r w:rsidRPr="00D345C9">
        <w:rPr>
          <w:rFonts w:asciiTheme="minorHAnsi" w:eastAsia="Times New Roman" w:hAnsiTheme="minorHAnsi" w:cstheme="minorHAnsi"/>
          <w:lang w:eastAsia="en-GB"/>
        </w:rPr>
        <w:t xml:space="preserve"> including GP, dental, ophthalmic and pharmaceutica</w:t>
      </w:r>
      <w:r w:rsidR="00314596" w:rsidRPr="00D345C9">
        <w:rPr>
          <w:rFonts w:asciiTheme="minorHAnsi" w:eastAsia="Times New Roman" w:hAnsiTheme="minorHAnsi" w:cstheme="minorHAnsi"/>
          <w:lang w:eastAsia="en-GB"/>
        </w:rPr>
        <w:t>l</w:t>
      </w:r>
      <w:r w:rsidR="00DB582E" w:rsidRPr="00D345C9">
        <w:rPr>
          <w:rFonts w:asciiTheme="minorHAnsi" w:eastAsia="Times New Roman" w:hAnsiTheme="minorHAnsi" w:cstheme="minorHAnsi"/>
          <w:lang w:eastAsia="en-GB"/>
        </w:rPr>
        <w:t>.</w:t>
      </w:r>
    </w:p>
    <w:p w:rsidR="00DB582E" w:rsidRPr="00D345C9" w:rsidRDefault="00DB582E" w:rsidP="00DB582E">
      <w:pPr>
        <w:jc w:val="both"/>
        <w:rPr>
          <w:rFonts w:asciiTheme="minorHAnsi" w:eastAsia="Times New Roman" w:hAnsiTheme="minorHAnsi" w:cstheme="minorHAnsi"/>
          <w:sz w:val="10"/>
          <w:szCs w:val="10"/>
          <w:lang w:eastAsia="en-GB"/>
        </w:rPr>
      </w:pPr>
    </w:p>
    <w:p w:rsidR="00DB582E" w:rsidRPr="00D345C9" w:rsidRDefault="00AF4E36" w:rsidP="00DB582E">
      <w:pPr>
        <w:numPr>
          <w:ilvl w:val="0"/>
          <w:numId w:val="23"/>
        </w:numPr>
        <w:ind w:left="142" w:hanging="142"/>
        <w:jc w:val="both"/>
        <w:rPr>
          <w:rFonts w:asciiTheme="minorHAnsi" w:eastAsia="Times New Roman" w:hAnsiTheme="minorHAnsi" w:cstheme="minorHAnsi"/>
          <w:lang w:eastAsia="en-GB"/>
        </w:rPr>
      </w:pPr>
      <w:r w:rsidRPr="00D345C9">
        <w:rPr>
          <w:rFonts w:asciiTheme="minorHAnsi" w:eastAsia="Times New Roman" w:hAnsiTheme="minorHAnsi" w:cstheme="minorHAnsi"/>
          <w:b/>
          <w:lang w:eastAsia="en-GB"/>
        </w:rPr>
        <w:t>Specialised service</w:t>
      </w:r>
      <w:r w:rsidR="00314596" w:rsidRPr="00D345C9">
        <w:rPr>
          <w:rFonts w:asciiTheme="minorHAnsi" w:eastAsia="Times New Roman" w:hAnsiTheme="minorHAnsi" w:cstheme="minorHAnsi"/>
          <w:b/>
          <w:lang w:eastAsia="en-GB"/>
        </w:rPr>
        <w:t>s</w:t>
      </w:r>
      <w:r w:rsidR="00314596" w:rsidRPr="00D345C9">
        <w:rPr>
          <w:rFonts w:asciiTheme="minorHAnsi" w:eastAsia="Times New Roman" w:hAnsiTheme="minorHAnsi" w:cstheme="minorHAnsi"/>
          <w:lang w:eastAsia="en-GB"/>
        </w:rPr>
        <w:t xml:space="preserve">, usually </w:t>
      </w:r>
      <w:r w:rsidRPr="00D345C9">
        <w:rPr>
          <w:rFonts w:asciiTheme="minorHAnsi" w:eastAsia="Times New Roman" w:hAnsiTheme="minorHAnsi" w:cstheme="minorHAnsi"/>
          <w:lang w:eastAsia="en-GB"/>
        </w:rPr>
        <w:t xml:space="preserve">commissioned on a national basis for rare </w:t>
      </w:r>
    </w:p>
    <w:p w:rsidR="00DB582E" w:rsidRPr="00D345C9" w:rsidRDefault="00DB582E" w:rsidP="00DB582E">
      <w:pPr>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F4E36" w:rsidRPr="00D345C9">
        <w:rPr>
          <w:rFonts w:asciiTheme="minorHAnsi" w:eastAsia="Times New Roman" w:hAnsiTheme="minorHAnsi" w:cstheme="minorHAnsi"/>
          <w:lang w:eastAsia="en-GB"/>
        </w:rPr>
        <w:t>co</w:t>
      </w:r>
      <w:r w:rsidR="00314596" w:rsidRPr="00D345C9">
        <w:rPr>
          <w:rFonts w:asciiTheme="minorHAnsi" w:eastAsia="Times New Roman" w:hAnsiTheme="minorHAnsi" w:cstheme="minorHAnsi"/>
          <w:lang w:eastAsia="en-GB"/>
        </w:rPr>
        <w:t>nditions, provided in</w:t>
      </w:r>
      <w:r w:rsidR="00AF4E36" w:rsidRPr="00D345C9">
        <w:rPr>
          <w:rFonts w:asciiTheme="minorHAnsi" w:eastAsia="Times New Roman" w:hAnsiTheme="minorHAnsi" w:cstheme="minorHAnsi"/>
          <w:lang w:eastAsia="en-GB"/>
        </w:rPr>
        <w:t xml:space="preserve"> few hospitals and/or accessed by small</w:t>
      </w:r>
      <w:r w:rsidR="00D56415" w:rsidRPr="00D345C9">
        <w:rPr>
          <w:rFonts w:asciiTheme="minorHAnsi" w:eastAsia="Times New Roman" w:hAnsiTheme="minorHAnsi" w:cstheme="minorHAnsi"/>
          <w:lang w:eastAsia="en-GB"/>
        </w:rPr>
        <w:t xml:space="preserve"> numbers of </w:t>
      </w:r>
    </w:p>
    <w:p w:rsidR="00AF4E36" w:rsidRPr="00D345C9" w:rsidRDefault="00DB582E" w:rsidP="00DB582E">
      <w:pPr>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D56415" w:rsidRPr="00D345C9">
        <w:rPr>
          <w:rFonts w:asciiTheme="minorHAnsi" w:eastAsia="Times New Roman" w:hAnsiTheme="minorHAnsi" w:cstheme="minorHAnsi"/>
          <w:lang w:eastAsia="en-GB"/>
        </w:rPr>
        <w:t>patients. These</w:t>
      </w:r>
      <w:r w:rsidR="00AF4E36" w:rsidRPr="00D345C9">
        <w:rPr>
          <w:rFonts w:asciiTheme="minorHAnsi" w:eastAsia="Times New Roman" w:hAnsiTheme="minorHAnsi" w:cstheme="minorHAnsi"/>
          <w:lang w:eastAsia="en-GB"/>
        </w:rPr>
        <w:t xml:space="preserve"> include secure mental health services</w:t>
      </w:r>
      <w:r w:rsidRPr="00D345C9">
        <w:rPr>
          <w:rFonts w:asciiTheme="minorHAnsi" w:eastAsia="Times New Roman" w:hAnsiTheme="minorHAnsi" w:cstheme="minorHAnsi"/>
          <w:lang w:eastAsia="en-GB"/>
        </w:rPr>
        <w:t>.</w:t>
      </w:r>
    </w:p>
    <w:p w:rsidR="00D56415" w:rsidRPr="00D345C9" w:rsidRDefault="00D56415" w:rsidP="00DB582E">
      <w:pPr>
        <w:ind w:left="142" w:hanging="142"/>
        <w:jc w:val="both"/>
        <w:rPr>
          <w:rFonts w:asciiTheme="minorHAnsi" w:eastAsia="Times New Roman" w:hAnsiTheme="minorHAnsi" w:cstheme="minorHAnsi"/>
          <w:sz w:val="10"/>
          <w:szCs w:val="10"/>
          <w:lang w:eastAsia="en-GB"/>
        </w:rPr>
      </w:pPr>
    </w:p>
    <w:p w:rsidR="00AF4E36" w:rsidRPr="00D345C9" w:rsidRDefault="00AF4E36" w:rsidP="00DB582E">
      <w:pPr>
        <w:numPr>
          <w:ilvl w:val="0"/>
          <w:numId w:val="23"/>
        </w:numPr>
        <w:ind w:left="142" w:hanging="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O</w:t>
      </w:r>
      <w:r w:rsidR="00D56415" w:rsidRPr="00D345C9">
        <w:rPr>
          <w:rFonts w:asciiTheme="minorHAnsi" w:eastAsia="Times New Roman" w:hAnsiTheme="minorHAnsi" w:cstheme="minorHAnsi"/>
          <w:lang w:eastAsia="en-GB"/>
        </w:rPr>
        <w:t>ther specified services include</w:t>
      </w:r>
      <w:r w:rsidRPr="00D345C9">
        <w:rPr>
          <w:rFonts w:asciiTheme="minorHAnsi" w:eastAsia="Times New Roman" w:hAnsiTheme="minorHAnsi" w:cstheme="minorHAnsi"/>
          <w:lang w:eastAsia="en-GB"/>
        </w:rPr>
        <w:t>:</w:t>
      </w:r>
    </w:p>
    <w:p w:rsidR="00D56415" w:rsidRPr="00D345C9" w:rsidRDefault="00DB582E" w:rsidP="00DB582E">
      <w:pPr>
        <w:numPr>
          <w:ilvl w:val="0"/>
          <w:numId w:val="24"/>
        </w:numPr>
        <w:ind w:left="851" w:hanging="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F4E36" w:rsidRPr="00D345C9">
        <w:rPr>
          <w:rFonts w:asciiTheme="minorHAnsi" w:eastAsia="Times New Roman" w:hAnsiTheme="minorHAnsi" w:cstheme="minorHAnsi"/>
          <w:lang w:eastAsia="en-GB"/>
        </w:rPr>
        <w:t>Secondary care dental services</w:t>
      </w:r>
      <w:r w:rsidR="0026773E" w:rsidRPr="00D345C9">
        <w:rPr>
          <w:rFonts w:asciiTheme="minorHAnsi" w:eastAsia="Times New Roman" w:hAnsiTheme="minorHAnsi" w:cstheme="minorHAnsi"/>
          <w:lang w:eastAsia="en-GB"/>
        </w:rPr>
        <w:t>;</w:t>
      </w:r>
    </w:p>
    <w:p w:rsidR="00D56415" w:rsidRPr="00D345C9" w:rsidRDefault="00DB582E" w:rsidP="00DB582E">
      <w:pPr>
        <w:numPr>
          <w:ilvl w:val="0"/>
          <w:numId w:val="24"/>
        </w:numPr>
        <w:ind w:left="851" w:hanging="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26773E" w:rsidRPr="00D345C9">
        <w:rPr>
          <w:rFonts w:asciiTheme="minorHAnsi" w:eastAsia="Times New Roman" w:hAnsiTheme="minorHAnsi" w:cstheme="minorHAnsi"/>
          <w:lang w:eastAsia="en-GB"/>
        </w:rPr>
        <w:t>Mental health after</w:t>
      </w:r>
      <w:r w:rsidR="00AF4E36" w:rsidRPr="00D345C9">
        <w:rPr>
          <w:rFonts w:asciiTheme="minorHAnsi" w:eastAsia="Times New Roman" w:hAnsiTheme="minorHAnsi" w:cstheme="minorHAnsi"/>
          <w:lang w:eastAsia="en-GB"/>
        </w:rPr>
        <w:t>care in certain circumstances</w:t>
      </w:r>
      <w:r w:rsidR="0026773E" w:rsidRPr="00D345C9">
        <w:rPr>
          <w:rFonts w:asciiTheme="minorHAnsi" w:eastAsia="Times New Roman" w:hAnsiTheme="minorHAnsi" w:cstheme="minorHAnsi"/>
          <w:lang w:eastAsia="en-GB"/>
        </w:rPr>
        <w:t>;</w:t>
      </w:r>
    </w:p>
    <w:p w:rsidR="00E63BCA" w:rsidRPr="00D345C9" w:rsidRDefault="00DB582E" w:rsidP="00DB582E">
      <w:pPr>
        <w:numPr>
          <w:ilvl w:val="0"/>
          <w:numId w:val="24"/>
        </w:numPr>
        <w:ind w:left="851" w:hanging="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F4E36" w:rsidRPr="00D345C9">
        <w:rPr>
          <w:rFonts w:asciiTheme="minorHAnsi" w:eastAsia="Times New Roman" w:hAnsiTheme="minorHAnsi" w:cstheme="minorHAnsi"/>
          <w:lang w:eastAsia="en-GB"/>
        </w:rPr>
        <w:t>Health and justice healthcare services (</w:t>
      </w:r>
      <w:r w:rsidR="00E63BCA" w:rsidRPr="00D345C9">
        <w:rPr>
          <w:rFonts w:asciiTheme="minorHAnsi" w:eastAsia="Times New Roman" w:hAnsiTheme="minorHAnsi" w:cstheme="minorHAnsi"/>
          <w:lang w:eastAsia="en-GB"/>
        </w:rPr>
        <w:t>P</w:t>
      </w:r>
      <w:r w:rsidR="00AF4E36" w:rsidRPr="00D345C9">
        <w:rPr>
          <w:rFonts w:asciiTheme="minorHAnsi" w:eastAsia="Times New Roman" w:hAnsiTheme="minorHAnsi" w:cstheme="minorHAnsi"/>
          <w:lang w:eastAsia="en-GB"/>
        </w:rPr>
        <w:t xml:space="preserve">rison and </w:t>
      </w:r>
      <w:r w:rsidR="00E63BCA" w:rsidRPr="00D345C9">
        <w:rPr>
          <w:rFonts w:asciiTheme="minorHAnsi" w:eastAsia="Times New Roman" w:hAnsiTheme="minorHAnsi" w:cstheme="minorHAnsi"/>
          <w:lang w:eastAsia="en-GB"/>
        </w:rPr>
        <w:t>I</w:t>
      </w:r>
      <w:r w:rsidR="00AF4E36" w:rsidRPr="00D345C9">
        <w:rPr>
          <w:rFonts w:asciiTheme="minorHAnsi" w:eastAsia="Times New Roman" w:hAnsiTheme="minorHAnsi" w:cstheme="minorHAnsi"/>
          <w:lang w:eastAsia="en-GB"/>
        </w:rPr>
        <w:t xml:space="preserve">mmigration </w:t>
      </w:r>
      <w:r w:rsidR="00E63BCA" w:rsidRPr="00D345C9">
        <w:rPr>
          <w:rFonts w:asciiTheme="minorHAnsi" w:eastAsia="Times New Roman" w:hAnsiTheme="minorHAnsi" w:cstheme="minorHAnsi"/>
          <w:lang w:eastAsia="en-GB"/>
        </w:rPr>
        <w:t>R</w:t>
      </w:r>
      <w:r w:rsidR="00AF4E36" w:rsidRPr="00D345C9">
        <w:rPr>
          <w:rFonts w:asciiTheme="minorHAnsi" w:eastAsia="Times New Roman" w:hAnsiTheme="minorHAnsi" w:cstheme="minorHAnsi"/>
          <w:lang w:eastAsia="en-GB"/>
        </w:rPr>
        <w:t xml:space="preserve">emoval </w:t>
      </w:r>
    </w:p>
    <w:p w:rsidR="00D56415" w:rsidRPr="00D345C9" w:rsidRDefault="00E63BCA" w:rsidP="00E63BCA">
      <w:pPr>
        <w:ind w:left="349"/>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C</w:t>
      </w:r>
      <w:r w:rsidR="00AF4E36" w:rsidRPr="00D345C9">
        <w:rPr>
          <w:rFonts w:asciiTheme="minorHAnsi" w:eastAsia="Times New Roman" w:hAnsiTheme="minorHAnsi" w:cstheme="minorHAnsi"/>
          <w:lang w:eastAsia="en-GB"/>
        </w:rPr>
        <w:t>entres</w:t>
      </w:r>
      <w:r w:rsidR="0026773E" w:rsidRPr="00D345C9">
        <w:rPr>
          <w:rFonts w:asciiTheme="minorHAnsi" w:eastAsia="Times New Roman" w:hAnsiTheme="minorHAnsi" w:cstheme="minorHAnsi"/>
          <w:lang w:eastAsia="en-GB"/>
        </w:rPr>
        <w:t>);</w:t>
      </w:r>
    </w:p>
    <w:p w:rsidR="00D56415" w:rsidRPr="00D345C9" w:rsidRDefault="00E63BCA" w:rsidP="00DB582E">
      <w:pPr>
        <w:numPr>
          <w:ilvl w:val="0"/>
          <w:numId w:val="24"/>
        </w:numPr>
        <w:ind w:left="851" w:hanging="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F4E36" w:rsidRPr="00D345C9">
        <w:rPr>
          <w:rFonts w:asciiTheme="minorHAnsi" w:eastAsia="Times New Roman" w:hAnsiTheme="minorHAnsi" w:cstheme="minorHAnsi"/>
          <w:lang w:eastAsia="en-GB"/>
        </w:rPr>
        <w:t>Services for members of the a</w:t>
      </w:r>
      <w:r w:rsidR="0026773E" w:rsidRPr="00D345C9">
        <w:rPr>
          <w:rFonts w:asciiTheme="minorHAnsi" w:eastAsia="Times New Roman" w:hAnsiTheme="minorHAnsi" w:cstheme="minorHAnsi"/>
          <w:lang w:eastAsia="en-GB"/>
        </w:rPr>
        <w:t>rmed forces and their families;</w:t>
      </w:r>
    </w:p>
    <w:p w:rsidR="00E63BCA" w:rsidRPr="00D345C9" w:rsidRDefault="00E63BCA" w:rsidP="00DB582E">
      <w:pPr>
        <w:numPr>
          <w:ilvl w:val="0"/>
          <w:numId w:val="24"/>
        </w:numPr>
        <w:ind w:left="851" w:hanging="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F4E36" w:rsidRPr="00D345C9">
        <w:rPr>
          <w:rFonts w:asciiTheme="minorHAnsi" w:eastAsia="Times New Roman" w:hAnsiTheme="minorHAnsi" w:cstheme="minorHAnsi"/>
          <w:lang w:eastAsia="en-GB"/>
        </w:rPr>
        <w:t xml:space="preserve">Some public health services commissioned on behalf of the Secretary of </w:t>
      </w:r>
    </w:p>
    <w:p w:rsidR="00AF4E36" w:rsidRPr="00D345C9" w:rsidRDefault="00E63BCA" w:rsidP="00E63BCA">
      <w:pPr>
        <w:ind w:left="349"/>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F4E36" w:rsidRPr="00D345C9">
        <w:rPr>
          <w:rFonts w:asciiTheme="minorHAnsi" w:eastAsia="Times New Roman" w:hAnsiTheme="minorHAnsi" w:cstheme="minorHAnsi"/>
          <w:lang w:eastAsia="en-GB"/>
        </w:rPr>
        <w:t>State for Health.</w:t>
      </w:r>
    </w:p>
    <w:p w:rsidR="00790255" w:rsidRPr="00D345C9" w:rsidRDefault="00790255" w:rsidP="00E63BCA">
      <w:pPr>
        <w:ind w:left="349"/>
        <w:jc w:val="both"/>
        <w:rPr>
          <w:rFonts w:asciiTheme="minorHAnsi" w:eastAsia="Times New Roman" w:hAnsiTheme="minorHAnsi" w:cstheme="minorHAnsi"/>
          <w:lang w:eastAsia="en-GB"/>
        </w:rPr>
      </w:pPr>
    </w:p>
    <w:p w:rsidR="002D71AA" w:rsidRPr="00D345C9" w:rsidRDefault="002D71AA" w:rsidP="003149C4">
      <w:pPr>
        <w:pStyle w:val="legclearfix"/>
        <w:spacing w:before="0" w:beforeAutospacing="0" w:after="0" w:afterAutospacing="0"/>
        <w:jc w:val="both"/>
        <w:rPr>
          <w:rFonts w:asciiTheme="minorHAnsi" w:hAnsiTheme="minorHAnsi" w:cstheme="minorHAnsi"/>
          <w:b/>
        </w:rPr>
      </w:pPr>
      <w:r w:rsidRPr="00D345C9">
        <w:rPr>
          <w:rStyle w:val="legamendingtext"/>
          <w:rFonts w:asciiTheme="minorHAnsi" w:hAnsiTheme="minorHAnsi" w:cstheme="minorHAnsi"/>
          <w:b/>
          <w:u w:val="single"/>
        </w:rPr>
        <w:t>See also</w:t>
      </w:r>
      <w:r w:rsidRPr="00D345C9">
        <w:rPr>
          <w:rStyle w:val="legamendingtext"/>
          <w:rFonts w:asciiTheme="minorHAnsi" w:hAnsiTheme="minorHAnsi" w:cstheme="minorHAnsi"/>
          <w:b/>
        </w:rPr>
        <w:t xml:space="preserve">: </w:t>
      </w:r>
      <w:r w:rsidR="00D72899" w:rsidRPr="00D345C9">
        <w:rPr>
          <w:rFonts w:asciiTheme="minorHAnsi" w:hAnsiTheme="minorHAnsi" w:cstheme="minorHAnsi"/>
          <w:b/>
        </w:rPr>
        <w:t xml:space="preserve">Statement of Arrangements and Guidance on Patient and Public Participation </w:t>
      </w:r>
      <w:r w:rsidR="000E34CD" w:rsidRPr="00D345C9">
        <w:rPr>
          <w:rFonts w:asciiTheme="minorHAnsi" w:hAnsiTheme="minorHAnsi" w:cstheme="minorHAnsi"/>
          <w:b/>
        </w:rPr>
        <w:t>in Commissioning</w:t>
      </w:r>
      <w:r w:rsidR="00F67EC2" w:rsidRPr="00D345C9">
        <w:rPr>
          <w:rFonts w:asciiTheme="minorHAnsi" w:hAnsiTheme="minorHAnsi" w:cstheme="minorHAnsi"/>
          <w:b/>
        </w:rPr>
        <w:t xml:space="preserve"> – NHS England</w:t>
      </w:r>
      <w:r w:rsidR="00E63BCA" w:rsidRPr="00D345C9">
        <w:rPr>
          <w:rFonts w:asciiTheme="minorHAnsi" w:hAnsiTheme="minorHAnsi" w:cstheme="minorHAnsi"/>
          <w:b/>
        </w:rPr>
        <w:t>.</w:t>
      </w:r>
      <w:r w:rsidR="003149C4" w:rsidRPr="00D345C9">
        <w:rPr>
          <w:rFonts w:asciiTheme="minorHAnsi" w:hAnsiTheme="minorHAnsi" w:cstheme="minorHAnsi"/>
          <w:b/>
        </w:rPr>
        <w:t xml:space="preserve"> NHSE (2015</w:t>
      </w:r>
      <w:r w:rsidR="00EF553D" w:rsidRPr="00D345C9">
        <w:rPr>
          <w:rFonts w:asciiTheme="minorHAnsi" w:hAnsiTheme="minorHAnsi" w:cstheme="minorHAnsi"/>
          <w:b/>
        </w:rPr>
        <w:t>-1</w:t>
      </w:r>
      <w:r w:rsidR="003149C4" w:rsidRPr="00D345C9">
        <w:rPr>
          <w:rFonts w:asciiTheme="minorHAnsi" w:hAnsiTheme="minorHAnsi" w:cstheme="minorHAnsi"/>
          <w:b/>
        </w:rPr>
        <w:t>)</w:t>
      </w:r>
    </w:p>
    <w:p w:rsidR="00DD02A4" w:rsidRPr="00D345C9" w:rsidRDefault="00DD02A4" w:rsidP="003149C4">
      <w:pPr>
        <w:pStyle w:val="legclearfix"/>
        <w:spacing w:before="0" w:beforeAutospacing="0" w:after="0" w:afterAutospacing="0"/>
        <w:jc w:val="both"/>
        <w:rPr>
          <w:rFonts w:asciiTheme="minorHAnsi" w:hAnsiTheme="minorHAnsi" w:cstheme="minorHAnsi"/>
          <w:b/>
        </w:rPr>
      </w:pPr>
    </w:p>
    <w:p w:rsidR="00790255" w:rsidRPr="00D345C9" w:rsidRDefault="00790255" w:rsidP="003149C4">
      <w:pPr>
        <w:pStyle w:val="legclearfix"/>
        <w:spacing w:before="0" w:beforeAutospacing="0" w:after="0" w:afterAutospacing="0"/>
        <w:jc w:val="both"/>
        <w:rPr>
          <w:rFonts w:asciiTheme="minorHAnsi" w:hAnsiTheme="minorHAnsi" w:cstheme="minorHAnsi"/>
          <w:b/>
        </w:rPr>
      </w:pPr>
    </w:p>
    <w:p w:rsidR="00E63BCA" w:rsidRPr="00D345C9" w:rsidRDefault="00E63BCA" w:rsidP="002416FA">
      <w:pPr>
        <w:pStyle w:val="ListParagraph"/>
        <w:pBdr>
          <w:top w:val="single" w:sz="4" w:space="1" w:color="auto"/>
          <w:bottom w:val="single" w:sz="4" w:space="1" w:color="auto"/>
        </w:pBdr>
        <w:shd w:val="clear" w:color="auto" w:fill="F2F2F2"/>
        <w:spacing w:after="160"/>
        <w:ind w:left="0"/>
        <w:rPr>
          <w:rFonts w:asciiTheme="minorHAnsi" w:hAnsiTheme="minorHAnsi" w:cstheme="minorHAnsi"/>
          <w:b/>
          <w:sz w:val="28"/>
          <w:szCs w:val="28"/>
        </w:rPr>
      </w:pPr>
      <w:r w:rsidRPr="00D345C9">
        <w:rPr>
          <w:rFonts w:asciiTheme="minorHAnsi" w:hAnsiTheme="minorHAnsi" w:cstheme="minorHAnsi"/>
          <w:b/>
          <w:sz w:val="28"/>
          <w:szCs w:val="28"/>
        </w:rPr>
        <w:lastRenderedPageBreak/>
        <w:t xml:space="preserve">14.      </w:t>
      </w:r>
      <w:r w:rsidR="00660CDC" w:rsidRPr="00D345C9">
        <w:rPr>
          <w:rFonts w:asciiTheme="minorHAnsi" w:hAnsiTheme="minorHAnsi" w:cstheme="minorHAnsi"/>
          <w:b/>
          <w:sz w:val="28"/>
          <w:szCs w:val="28"/>
        </w:rPr>
        <w:t xml:space="preserve"> NHS</w:t>
      </w:r>
      <w:r w:rsidR="008D5CCB" w:rsidRPr="00D345C9">
        <w:rPr>
          <w:rFonts w:asciiTheme="minorHAnsi" w:hAnsiTheme="minorHAnsi" w:cstheme="minorHAnsi"/>
          <w:b/>
          <w:sz w:val="28"/>
          <w:szCs w:val="28"/>
        </w:rPr>
        <w:t xml:space="preserve"> MUST </w:t>
      </w:r>
      <w:r w:rsidRPr="00D345C9">
        <w:rPr>
          <w:rFonts w:asciiTheme="minorHAnsi" w:hAnsiTheme="minorHAnsi" w:cstheme="minorHAnsi"/>
          <w:b/>
          <w:sz w:val="28"/>
          <w:szCs w:val="28"/>
        </w:rPr>
        <w:t>CONSULT WITH</w:t>
      </w:r>
      <w:r w:rsidR="00660CDC" w:rsidRPr="00D345C9">
        <w:rPr>
          <w:rFonts w:asciiTheme="minorHAnsi" w:hAnsiTheme="minorHAnsi" w:cstheme="minorHAnsi"/>
          <w:b/>
          <w:sz w:val="28"/>
          <w:szCs w:val="28"/>
        </w:rPr>
        <w:t xml:space="preserve"> LOCAL AUTHORITIES</w:t>
      </w:r>
      <w:r w:rsidR="008D5CCB" w:rsidRPr="00D345C9">
        <w:rPr>
          <w:rFonts w:asciiTheme="minorHAnsi" w:hAnsiTheme="minorHAnsi" w:cstheme="minorHAnsi"/>
          <w:b/>
          <w:sz w:val="28"/>
          <w:szCs w:val="28"/>
        </w:rPr>
        <w:t xml:space="preserve"> ON MAJOR</w:t>
      </w:r>
    </w:p>
    <w:p w:rsidR="00660CDC" w:rsidRPr="00D345C9" w:rsidRDefault="00E63BCA" w:rsidP="002416FA">
      <w:pPr>
        <w:pStyle w:val="ListParagraph"/>
        <w:pBdr>
          <w:top w:val="single" w:sz="4" w:space="1" w:color="auto"/>
          <w:bottom w:val="single" w:sz="4" w:space="1" w:color="auto"/>
        </w:pBdr>
        <w:shd w:val="clear" w:color="auto" w:fill="F2F2F2"/>
        <w:spacing w:after="160"/>
        <w:ind w:left="0"/>
        <w:rPr>
          <w:rFonts w:asciiTheme="minorHAnsi" w:hAnsiTheme="minorHAnsi" w:cstheme="minorHAnsi"/>
          <w:b/>
          <w:sz w:val="28"/>
          <w:szCs w:val="28"/>
        </w:rPr>
      </w:pPr>
      <w:r w:rsidRPr="00D345C9">
        <w:rPr>
          <w:rFonts w:asciiTheme="minorHAnsi" w:hAnsiTheme="minorHAnsi" w:cstheme="minorHAnsi"/>
          <w:b/>
          <w:sz w:val="28"/>
          <w:szCs w:val="28"/>
        </w:rPr>
        <w:t xml:space="preserve">            </w:t>
      </w:r>
      <w:r w:rsidR="008D5CCB" w:rsidRPr="00D345C9">
        <w:rPr>
          <w:rFonts w:asciiTheme="minorHAnsi" w:hAnsiTheme="minorHAnsi" w:cstheme="minorHAnsi"/>
          <w:b/>
          <w:sz w:val="28"/>
          <w:szCs w:val="28"/>
        </w:rPr>
        <w:t xml:space="preserve"> SERVICE CHANGES</w:t>
      </w:r>
    </w:p>
    <w:p w:rsidR="00660CDC" w:rsidRPr="00D345C9" w:rsidRDefault="00660CDC" w:rsidP="00E63BCA">
      <w:pPr>
        <w:pStyle w:val="ListParagraph"/>
        <w:jc w:val="both"/>
        <w:rPr>
          <w:rFonts w:asciiTheme="minorHAnsi" w:hAnsiTheme="minorHAnsi" w:cstheme="minorHAnsi"/>
          <w:sz w:val="24"/>
          <w:szCs w:val="24"/>
        </w:rPr>
      </w:pPr>
    </w:p>
    <w:p w:rsidR="00E63BCA" w:rsidRPr="00D345C9" w:rsidRDefault="00660CDC" w:rsidP="00E63BCA">
      <w:pPr>
        <w:pStyle w:val="ListParagraph"/>
        <w:numPr>
          <w:ilvl w:val="0"/>
          <w:numId w:val="28"/>
        </w:numPr>
        <w:spacing w:after="160"/>
        <w:ind w:left="709" w:hanging="709"/>
        <w:jc w:val="both"/>
        <w:rPr>
          <w:rFonts w:asciiTheme="minorHAnsi" w:hAnsiTheme="minorHAnsi" w:cstheme="minorHAnsi"/>
          <w:sz w:val="24"/>
          <w:szCs w:val="24"/>
        </w:rPr>
      </w:pPr>
      <w:r w:rsidRPr="00D345C9">
        <w:rPr>
          <w:rFonts w:asciiTheme="minorHAnsi" w:hAnsiTheme="minorHAnsi" w:cstheme="minorHAnsi"/>
          <w:b/>
          <w:sz w:val="24"/>
          <w:szCs w:val="24"/>
        </w:rPr>
        <w:t xml:space="preserve">The Local Authority (Public Health, Health and Wellbeing Boards and </w:t>
      </w:r>
    </w:p>
    <w:p w:rsidR="00660CDC" w:rsidRPr="00D345C9" w:rsidRDefault="00E63BCA" w:rsidP="00E63BCA">
      <w:pPr>
        <w:pStyle w:val="ListParagraph"/>
        <w:spacing w:after="160"/>
        <w:ind w:left="131"/>
        <w:jc w:val="both"/>
        <w:rPr>
          <w:rFonts w:asciiTheme="minorHAnsi" w:hAnsiTheme="minorHAnsi" w:cstheme="minorHAnsi"/>
          <w:sz w:val="24"/>
          <w:szCs w:val="24"/>
        </w:rPr>
      </w:pPr>
      <w:r w:rsidRPr="00D345C9">
        <w:rPr>
          <w:rFonts w:asciiTheme="minorHAnsi" w:hAnsiTheme="minorHAnsi" w:cstheme="minorHAnsi"/>
          <w:b/>
          <w:sz w:val="24"/>
          <w:szCs w:val="24"/>
        </w:rPr>
        <w:t xml:space="preserve">           </w:t>
      </w:r>
      <w:r w:rsidR="00660CDC" w:rsidRPr="00D345C9">
        <w:rPr>
          <w:rFonts w:asciiTheme="minorHAnsi" w:hAnsiTheme="minorHAnsi" w:cstheme="minorHAnsi"/>
          <w:b/>
          <w:sz w:val="24"/>
          <w:szCs w:val="24"/>
        </w:rPr>
        <w:t>Scrutiny Regulations)</w:t>
      </w:r>
      <w:r w:rsidR="00660CDC" w:rsidRPr="00D345C9">
        <w:rPr>
          <w:rFonts w:asciiTheme="minorHAnsi" w:hAnsiTheme="minorHAnsi" w:cstheme="minorHAnsi"/>
          <w:sz w:val="24"/>
          <w:szCs w:val="24"/>
        </w:rPr>
        <w:t xml:space="preserve"> </w:t>
      </w:r>
      <w:r w:rsidR="00660CDC" w:rsidRPr="00D345C9">
        <w:rPr>
          <w:rFonts w:asciiTheme="minorHAnsi" w:hAnsiTheme="minorHAnsi" w:cstheme="minorHAnsi"/>
          <w:b/>
          <w:sz w:val="24"/>
          <w:szCs w:val="24"/>
        </w:rPr>
        <w:t>2013</w:t>
      </w:r>
      <w:r w:rsidR="00660CDC" w:rsidRPr="00D345C9">
        <w:rPr>
          <w:rFonts w:asciiTheme="minorHAnsi" w:hAnsiTheme="minorHAnsi" w:cstheme="minorHAnsi"/>
          <w:sz w:val="24"/>
          <w:szCs w:val="24"/>
        </w:rPr>
        <w:t xml:space="preserve"> arose out of Section 244 of the NHS Act 2006. </w:t>
      </w:r>
    </w:p>
    <w:p w:rsidR="00E27F9A" w:rsidRPr="00D345C9" w:rsidRDefault="000E34CD" w:rsidP="0026773E">
      <w:pPr>
        <w:pStyle w:val="NoSpacing"/>
        <w:numPr>
          <w:ilvl w:val="0"/>
          <w:numId w:val="28"/>
        </w:numPr>
        <w:spacing w:line="276" w:lineRule="auto"/>
        <w:ind w:left="709" w:hanging="709"/>
        <w:jc w:val="both"/>
        <w:rPr>
          <w:rFonts w:asciiTheme="minorHAnsi" w:hAnsiTheme="minorHAnsi" w:cstheme="minorHAnsi"/>
          <w:b/>
          <w:sz w:val="24"/>
          <w:szCs w:val="24"/>
        </w:rPr>
      </w:pPr>
      <w:r w:rsidRPr="00D345C9">
        <w:rPr>
          <w:rFonts w:asciiTheme="minorHAnsi" w:hAnsiTheme="minorHAnsi" w:cstheme="minorHAnsi"/>
          <w:b/>
          <w:sz w:val="24"/>
          <w:szCs w:val="24"/>
        </w:rPr>
        <w:t>Local Authority Regulations (Regulation 23)</w:t>
      </w:r>
      <w:r w:rsidR="0026773E" w:rsidRPr="00D345C9">
        <w:rPr>
          <w:rFonts w:asciiTheme="minorHAnsi" w:hAnsiTheme="minorHAnsi" w:cstheme="minorHAnsi"/>
          <w:b/>
          <w:sz w:val="24"/>
          <w:szCs w:val="24"/>
        </w:rPr>
        <w:t xml:space="preserve"> under NHS Act 2006</w:t>
      </w:r>
      <w:r w:rsidRPr="00D345C9">
        <w:rPr>
          <w:rFonts w:asciiTheme="minorHAnsi" w:hAnsiTheme="minorHAnsi" w:cstheme="minorHAnsi"/>
          <w:b/>
          <w:sz w:val="24"/>
          <w:szCs w:val="24"/>
        </w:rPr>
        <w:t xml:space="preserve">:  </w:t>
      </w:r>
      <w:r w:rsidRPr="00D345C9">
        <w:rPr>
          <w:rFonts w:asciiTheme="minorHAnsi" w:hAnsiTheme="minorHAnsi" w:cstheme="minorHAnsi"/>
          <w:sz w:val="24"/>
          <w:szCs w:val="24"/>
        </w:rPr>
        <w:t>Consultation by “responsible persons” means an NHS body: NHS Trusts, Founda</w:t>
      </w:r>
      <w:r w:rsidR="0026773E" w:rsidRPr="00D345C9">
        <w:rPr>
          <w:rFonts w:asciiTheme="minorHAnsi" w:hAnsiTheme="minorHAnsi" w:cstheme="minorHAnsi"/>
          <w:sz w:val="24"/>
          <w:szCs w:val="24"/>
        </w:rPr>
        <w:t>tion Trusts, CCG or NHS England</w:t>
      </w:r>
      <w:r w:rsidR="0026773E" w:rsidRPr="00D345C9">
        <w:rPr>
          <w:rFonts w:asciiTheme="minorHAnsi" w:hAnsiTheme="minorHAnsi" w:cstheme="minorHAnsi"/>
          <w:b/>
          <w:sz w:val="24"/>
          <w:szCs w:val="24"/>
        </w:rPr>
        <w:t>.</w:t>
      </w:r>
      <w:r w:rsidR="003149C4" w:rsidRPr="00D345C9">
        <w:rPr>
          <w:rFonts w:asciiTheme="minorHAnsi" w:hAnsiTheme="minorHAnsi" w:cstheme="minorHAnsi"/>
          <w:b/>
          <w:sz w:val="24"/>
          <w:szCs w:val="24"/>
        </w:rPr>
        <w:t xml:space="preserve"> </w:t>
      </w:r>
    </w:p>
    <w:p w:rsidR="00D7387A" w:rsidRPr="00D345C9" w:rsidRDefault="00D7387A" w:rsidP="00D7387A">
      <w:pPr>
        <w:pStyle w:val="NoSpacing"/>
        <w:spacing w:line="276" w:lineRule="auto"/>
        <w:jc w:val="both"/>
        <w:rPr>
          <w:rFonts w:asciiTheme="minorHAnsi" w:hAnsiTheme="minorHAnsi" w:cstheme="minorHAnsi"/>
          <w:b/>
          <w:sz w:val="24"/>
          <w:szCs w:val="24"/>
        </w:rPr>
      </w:pPr>
    </w:p>
    <w:p w:rsidR="00660CDC" w:rsidRPr="00D345C9" w:rsidRDefault="00660CDC" w:rsidP="00E63BCA">
      <w:pPr>
        <w:pStyle w:val="NoSpacing"/>
        <w:spacing w:line="276" w:lineRule="auto"/>
        <w:ind w:left="426"/>
        <w:rPr>
          <w:rFonts w:asciiTheme="minorHAnsi" w:hAnsiTheme="minorHAnsi" w:cstheme="minorHAnsi"/>
          <w:sz w:val="10"/>
          <w:szCs w:val="10"/>
        </w:rPr>
      </w:pPr>
    </w:p>
    <w:p w:rsidR="00660CDC" w:rsidRPr="00D345C9" w:rsidRDefault="00E63BCA" w:rsidP="002416FA">
      <w:pPr>
        <w:pStyle w:val="NoSpacing"/>
        <w:pBdr>
          <w:bottom w:val="single" w:sz="4" w:space="1" w:color="auto"/>
        </w:pBdr>
        <w:shd w:val="clear" w:color="auto" w:fill="F2F2F2"/>
        <w:spacing w:line="276" w:lineRule="auto"/>
        <w:ind w:left="-142" w:firstLine="142"/>
        <w:rPr>
          <w:rFonts w:asciiTheme="minorHAnsi" w:hAnsiTheme="minorHAnsi" w:cstheme="minorHAnsi"/>
          <w:b/>
          <w:sz w:val="24"/>
          <w:szCs w:val="24"/>
        </w:rPr>
      </w:pPr>
      <w:r w:rsidRPr="00D345C9">
        <w:rPr>
          <w:rFonts w:asciiTheme="minorHAnsi" w:hAnsiTheme="minorHAnsi" w:cstheme="minorHAnsi"/>
          <w:b/>
          <w:sz w:val="24"/>
          <w:szCs w:val="24"/>
        </w:rPr>
        <w:t xml:space="preserve">C.    </w:t>
      </w:r>
      <w:r w:rsidR="00660CDC" w:rsidRPr="00D345C9">
        <w:rPr>
          <w:rFonts w:asciiTheme="minorHAnsi" w:hAnsiTheme="minorHAnsi" w:cstheme="minorHAnsi"/>
          <w:b/>
          <w:sz w:val="24"/>
          <w:szCs w:val="24"/>
        </w:rPr>
        <w:t xml:space="preserve"> THE DU</w:t>
      </w:r>
      <w:r w:rsidR="0026773E" w:rsidRPr="00D345C9">
        <w:rPr>
          <w:rFonts w:asciiTheme="minorHAnsi" w:hAnsiTheme="minorHAnsi" w:cstheme="minorHAnsi"/>
          <w:b/>
          <w:sz w:val="24"/>
          <w:szCs w:val="24"/>
        </w:rPr>
        <w:t>TY TO CONSULT A LOCAL AUTHORITY</w:t>
      </w:r>
      <w:r w:rsidR="00660CDC" w:rsidRPr="00D345C9">
        <w:rPr>
          <w:rFonts w:asciiTheme="minorHAnsi" w:hAnsiTheme="minorHAnsi" w:cstheme="minorHAnsi"/>
          <w:b/>
          <w:sz w:val="24"/>
          <w:szCs w:val="24"/>
        </w:rPr>
        <w:t xml:space="preserve"> </w:t>
      </w:r>
    </w:p>
    <w:p w:rsidR="00E63BCA" w:rsidRPr="00D345C9" w:rsidRDefault="00E63BCA" w:rsidP="00A01326">
      <w:pPr>
        <w:pStyle w:val="NoSpacing"/>
        <w:ind w:left="142"/>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23.—(1) Where a responsible person has under consideration any proposal for </w:t>
      </w:r>
    </w:p>
    <w:p w:rsidR="00E63BCA" w:rsidRPr="00D345C9" w:rsidRDefault="00E63BCA" w:rsidP="00A01326">
      <w:pPr>
        <w:pStyle w:val="NoSpacing"/>
        <w:ind w:left="142"/>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a substantial development of the health service in the area of a local authority, </w:t>
      </w:r>
    </w:p>
    <w:p w:rsidR="00E63BCA" w:rsidRPr="00D345C9" w:rsidRDefault="00E63BCA" w:rsidP="00A01326">
      <w:pPr>
        <w:pStyle w:val="NoSpacing"/>
        <w:ind w:left="142"/>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or for a substantial variation in the provision of such service, the responsible </w:t>
      </w:r>
    </w:p>
    <w:p w:rsidR="00660CDC" w:rsidRPr="00D345C9" w:rsidRDefault="00E63BCA" w:rsidP="00A01326">
      <w:pPr>
        <w:pStyle w:val="NoSpacing"/>
        <w:ind w:left="142"/>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person must</w:t>
      </w:r>
      <w:r w:rsidRPr="00D345C9">
        <w:rPr>
          <w:rFonts w:asciiTheme="minorHAnsi" w:hAnsiTheme="minorHAnsi" w:cstheme="minorHAnsi"/>
          <w:sz w:val="24"/>
          <w:szCs w:val="24"/>
        </w:rPr>
        <w:t xml:space="preserve"> …</w:t>
      </w:r>
    </w:p>
    <w:p w:rsidR="00A01326" w:rsidRPr="00D345C9" w:rsidRDefault="00A01326" w:rsidP="00A01326">
      <w:pPr>
        <w:pStyle w:val="NoSpacing"/>
        <w:ind w:left="142"/>
        <w:rPr>
          <w:rFonts w:asciiTheme="minorHAnsi" w:hAnsiTheme="minorHAnsi" w:cstheme="minorHAnsi"/>
          <w:sz w:val="10"/>
          <w:szCs w:val="10"/>
        </w:rPr>
      </w:pPr>
    </w:p>
    <w:p w:rsidR="00660CDC" w:rsidRPr="00D345C9" w:rsidRDefault="00AB2014" w:rsidP="0026773E">
      <w:pPr>
        <w:pStyle w:val="NoSpacing"/>
        <w:numPr>
          <w:ilvl w:val="0"/>
          <w:numId w:val="11"/>
        </w:numPr>
        <w:rPr>
          <w:rFonts w:asciiTheme="minorHAnsi" w:hAnsiTheme="minorHAnsi" w:cstheme="minorHAnsi"/>
          <w:sz w:val="24"/>
          <w:szCs w:val="24"/>
        </w:rPr>
      </w:pPr>
      <w:r w:rsidRPr="00D345C9">
        <w:rPr>
          <w:rFonts w:asciiTheme="minorHAnsi" w:hAnsiTheme="minorHAnsi" w:cstheme="minorHAnsi"/>
          <w:sz w:val="24"/>
          <w:szCs w:val="24"/>
        </w:rPr>
        <w:t>C</w:t>
      </w:r>
      <w:r w:rsidR="00660CDC" w:rsidRPr="00D345C9">
        <w:rPr>
          <w:rFonts w:asciiTheme="minorHAnsi" w:hAnsiTheme="minorHAnsi" w:cstheme="minorHAnsi"/>
          <w:sz w:val="24"/>
          <w:szCs w:val="24"/>
        </w:rPr>
        <w:t>onsult the local authority;</w:t>
      </w:r>
    </w:p>
    <w:p w:rsidR="00660CDC" w:rsidRPr="00D345C9" w:rsidRDefault="00AB2014" w:rsidP="0026773E">
      <w:pPr>
        <w:pStyle w:val="NoSpacing"/>
        <w:numPr>
          <w:ilvl w:val="0"/>
          <w:numId w:val="11"/>
        </w:numPr>
        <w:rPr>
          <w:rFonts w:asciiTheme="minorHAnsi" w:hAnsiTheme="minorHAnsi" w:cstheme="minorHAnsi"/>
          <w:sz w:val="24"/>
          <w:szCs w:val="24"/>
        </w:rPr>
      </w:pPr>
      <w:r w:rsidRPr="00D345C9">
        <w:rPr>
          <w:rFonts w:asciiTheme="minorHAnsi" w:hAnsiTheme="minorHAnsi" w:cstheme="minorHAnsi"/>
          <w:sz w:val="24"/>
          <w:szCs w:val="24"/>
        </w:rPr>
        <w:t>W</w:t>
      </w:r>
      <w:r w:rsidR="00660CDC" w:rsidRPr="00D345C9">
        <w:rPr>
          <w:rFonts w:asciiTheme="minorHAnsi" w:hAnsiTheme="minorHAnsi" w:cstheme="minorHAnsi"/>
          <w:sz w:val="24"/>
          <w:szCs w:val="24"/>
        </w:rPr>
        <w:t>hen consulting, provide the local authority with—</w:t>
      </w:r>
    </w:p>
    <w:p w:rsidR="00AB2014" w:rsidRPr="00D345C9" w:rsidRDefault="0026773E" w:rsidP="0026773E">
      <w:pPr>
        <w:pStyle w:val="NoSpacing"/>
        <w:ind w:left="1080"/>
        <w:rPr>
          <w:rFonts w:asciiTheme="minorHAnsi" w:hAnsiTheme="minorHAnsi" w:cstheme="minorHAnsi"/>
          <w:sz w:val="24"/>
          <w:szCs w:val="24"/>
        </w:rPr>
      </w:pPr>
      <w:r w:rsidRPr="00D345C9">
        <w:rPr>
          <w:rFonts w:asciiTheme="minorHAnsi" w:hAnsiTheme="minorHAnsi" w:cstheme="minorHAnsi"/>
          <w:sz w:val="24"/>
          <w:szCs w:val="24"/>
        </w:rPr>
        <w:t xml:space="preserve">(i) </w:t>
      </w:r>
      <w:r w:rsidR="00660CDC" w:rsidRPr="00D345C9">
        <w:rPr>
          <w:rFonts w:asciiTheme="minorHAnsi" w:hAnsiTheme="minorHAnsi" w:cstheme="minorHAnsi"/>
          <w:sz w:val="24"/>
          <w:szCs w:val="24"/>
        </w:rPr>
        <w:t xml:space="preserve">the proposed date by which the responsible person intends to </w:t>
      </w:r>
    </w:p>
    <w:p w:rsidR="00660CDC" w:rsidRPr="00D345C9" w:rsidRDefault="0026773E" w:rsidP="0026773E">
      <w:pPr>
        <w:pStyle w:val="NoSpacing"/>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make a decision as to whether to proceed with the proposal; and</w:t>
      </w:r>
    </w:p>
    <w:p w:rsidR="00444B9F" w:rsidRPr="00D345C9" w:rsidRDefault="00444B9F" w:rsidP="00444B9F">
      <w:pPr>
        <w:pStyle w:val="NoSpacing"/>
        <w:rPr>
          <w:rFonts w:asciiTheme="minorHAnsi" w:hAnsiTheme="minorHAnsi" w:cstheme="minorHAnsi"/>
          <w:sz w:val="24"/>
          <w:szCs w:val="24"/>
        </w:rPr>
      </w:pPr>
      <w:r w:rsidRPr="00D345C9">
        <w:rPr>
          <w:rFonts w:asciiTheme="minorHAnsi" w:hAnsiTheme="minorHAnsi" w:cstheme="minorHAnsi"/>
          <w:sz w:val="24"/>
          <w:szCs w:val="24"/>
        </w:rPr>
        <w:t xml:space="preserve">                    (ii) </w:t>
      </w:r>
      <w:r w:rsidR="00660CDC" w:rsidRPr="00D345C9">
        <w:rPr>
          <w:rFonts w:asciiTheme="minorHAnsi" w:hAnsiTheme="minorHAnsi" w:cstheme="minorHAnsi"/>
          <w:sz w:val="24"/>
          <w:szCs w:val="24"/>
        </w:rPr>
        <w:t xml:space="preserve">the date by which the responsible person requires the local authority </w:t>
      </w:r>
      <w:r w:rsidRPr="00D345C9">
        <w:rPr>
          <w:rFonts w:asciiTheme="minorHAnsi" w:hAnsiTheme="minorHAnsi" w:cstheme="minorHAnsi"/>
          <w:sz w:val="24"/>
          <w:szCs w:val="24"/>
        </w:rPr>
        <w:t xml:space="preserve">     </w:t>
      </w:r>
    </w:p>
    <w:p w:rsidR="00ED089B" w:rsidRPr="00D345C9" w:rsidRDefault="00444B9F" w:rsidP="00444B9F">
      <w:pPr>
        <w:pStyle w:val="NoSpacing"/>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to provide any comments;</w:t>
      </w:r>
    </w:p>
    <w:p w:rsidR="00660CDC" w:rsidRPr="00D345C9" w:rsidRDefault="00660CDC" w:rsidP="00A01326">
      <w:pPr>
        <w:pStyle w:val="NoSpacing"/>
        <w:ind w:left="-284" w:hanging="992"/>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AB2014"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The local authority’s response to the health </w:t>
      </w:r>
      <w:r w:rsidR="0054613F" w:rsidRPr="00D345C9">
        <w:rPr>
          <w:rFonts w:asciiTheme="minorHAnsi" w:hAnsiTheme="minorHAnsi" w:cstheme="minorHAnsi"/>
          <w:sz w:val="24"/>
          <w:szCs w:val="24"/>
        </w:rPr>
        <w:t>body’s</w:t>
      </w:r>
      <w:r w:rsidR="00ED089B" w:rsidRPr="00D345C9">
        <w:rPr>
          <w:rFonts w:asciiTheme="minorHAnsi" w:hAnsiTheme="minorHAnsi" w:cstheme="minorHAnsi"/>
          <w:sz w:val="24"/>
          <w:szCs w:val="24"/>
        </w:rPr>
        <w:t xml:space="preserve"> proposals may be th</w:t>
      </w:r>
      <w:r w:rsidR="00AB2014" w:rsidRPr="00D345C9">
        <w:rPr>
          <w:rFonts w:asciiTheme="minorHAnsi" w:hAnsiTheme="minorHAnsi" w:cstheme="minorHAnsi"/>
          <w:sz w:val="24"/>
          <w:szCs w:val="24"/>
        </w:rPr>
        <w:t>r</w:t>
      </w:r>
      <w:r w:rsidR="00ED089B" w:rsidRPr="00D345C9">
        <w:rPr>
          <w:rFonts w:asciiTheme="minorHAnsi" w:hAnsiTheme="minorHAnsi" w:cstheme="minorHAnsi"/>
          <w:sz w:val="24"/>
          <w:szCs w:val="24"/>
        </w:rPr>
        <w:t>ough</w:t>
      </w:r>
      <w:r w:rsidR="00AB2014" w:rsidRPr="00D345C9">
        <w:rPr>
          <w:rFonts w:asciiTheme="minorHAnsi" w:hAnsiTheme="minorHAnsi" w:cstheme="minorHAnsi"/>
          <w:sz w:val="24"/>
          <w:szCs w:val="24"/>
        </w:rPr>
        <w:t xml:space="preserve"> </w:t>
      </w:r>
      <w:r w:rsidR="0054613F" w:rsidRPr="00D345C9">
        <w:rPr>
          <w:rFonts w:asciiTheme="minorHAnsi" w:hAnsiTheme="minorHAnsi" w:cstheme="minorHAnsi"/>
          <w:sz w:val="24"/>
          <w:szCs w:val="24"/>
        </w:rPr>
        <w:t xml:space="preserve">their </w:t>
      </w:r>
      <w:r w:rsidR="00AB2014" w:rsidRPr="00D345C9">
        <w:rPr>
          <w:rFonts w:asciiTheme="minorHAnsi" w:hAnsiTheme="minorHAnsi" w:cstheme="minorHAnsi"/>
          <w:sz w:val="24"/>
          <w:szCs w:val="24"/>
        </w:rPr>
        <w:t>H</w:t>
      </w:r>
      <w:r w:rsidR="0054613F" w:rsidRPr="00D345C9">
        <w:rPr>
          <w:rFonts w:asciiTheme="minorHAnsi" w:hAnsiTheme="minorHAnsi" w:cstheme="minorHAnsi"/>
          <w:sz w:val="24"/>
          <w:szCs w:val="24"/>
        </w:rPr>
        <w:t>ealth</w:t>
      </w:r>
      <w:r w:rsidRPr="00D345C9">
        <w:rPr>
          <w:rFonts w:asciiTheme="minorHAnsi" w:hAnsiTheme="minorHAnsi" w:cstheme="minorHAnsi"/>
          <w:sz w:val="24"/>
          <w:szCs w:val="24"/>
        </w:rPr>
        <w:t xml:space="preserve"> Overview and Scrutiny Committee but, </w:t>
      </w:r>
      <w:r w:rsidR="001F5EA9">
        <w:rPr>
          <w:rFonts w:asciiTheme="minorHAnsi" w:hAnsiTheme="minorHAnsi" w:cstheme="minorHAnsi"/>
          <w:sz w:val="24"/>
          <w:szCs w:val="24"/>
        </w:rPr>
        <w:t xml:space="preserve"> local authorities</w:t>
      </w:r>
      <w:r w:rsidR="001F5EA9"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are no longer </w:t>
      </w:r>
      <w:r w:rsidR="001F5EA9">
        <w:rPr>
          <w:rFonts w:asciiTheme="minorHAnsi" w:hAnsiTheme="minorHAnsi" w:cstheme="minorHAnsi"/>
          <w:sz w:val="24"/>
          <w:szCs w:val="24"/>
        </w:rPr>
        <w:t xml:space="preserve"> obliged</w:t>
      </w:r>
      <w:r w:rsidR="001F5EA9"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to have a </w:t>
      </w:r>
      <w:r w:rsidR="00AB2014" w:rsidRPr="00D345C9">
        <w:rPr>
          <w:rFonts w:asciiTheme="minorHAnsi" w:hAnsiTheme="minorHAnsi" w:cstheme="minorHAnsi"/>
          <w:sz w:val="24"/>
          <w:szCs w:val="24"/>
        </w:rPr>
        <w:t>H</w:t>
      </w:r>
      <w:r w:rsidRPr="00D345C9">
        <w:rPr>
          <w:rFonts w:asciiTheme="minorHAnsi" w:hAnsiTheme="minorHAnsi" w:cstheme="minorHAnsi"/>
          <w:sz w:val="24"/>
          <w:szCs w:val="24"/>
        </w:rPr>
        <w:t xml:space="preserve">ealth OSC. </w:t>
      </w:r>
    </w:p>
    <w:p w:rsidR="00AB2014" w:rsidRPr="00D345C9" w:rsidRDefault="00AB2014" w:rsidP="00444B9F">
      <w:pPr>
        <w:pStyle w:val="NoSpacing"/>
        <w:rPr>
          <w:rFonts w:asciiTheme="minorHAnsi" w:hAnsiTheme="minorHAnsi" w:cstheme="minorHAnsi"/>
          <w:sz w:val="24"/>
          <w:szCs w:val="24"/>
        </w:rPr>
      </w:pPr>
    </w:p>
    <w:p w:rsidR="00660CDC" w:rsidRPr="00D345C9" w:rsidRDefault="00420CFF" w:rsidP="002416FA">
      <w:pPr>
        <w:pStyle w:val="NoSpacing"/>
        <w:pBdr>
          <w:bottom w:val="single" w:sz="4" w:space="1" w:color="auto"/>
        </w:pBdr>
        <w:shd w:val="clear" w:color="auto" w:fill="F2F2F2"/>
        <w:ind w:hanging="284"/>
        <w:rPr>
          <w:rFonts w:asciiTheme="minorHAnsi" w:hAnsiTheme="minorHAnsi" w:cstheme="minorHAnsi"/>
          <w:b/>
          <w:sz w:val="24"/>
          <w:szCs w:val="24"/>
        </w:rPr>
      </w:pPr>
      <w:r w:rsidRPr="00D345C9">
        <w:rPr>
          <w:rFonts w:asciiTheme="minorHAnsi" w:hAnsiTheme="minorHAnsi" w:cstheme="minorHAnsi"/>
          <w:b/>
          <w:sz w:val="24"/>
          <w:szCs w:val="24"/>
        </w:rPr>
        <w:t>D</w:t>
      </w:r>
      <w:r w:rsidR="00AB2014" w:rsidRPr="00D345C9">
        <w:rPr>
          <w:rFonts w:asciiTheme="minorHAnsi" w:hAnsiTheme="minorHAnsi" w:cstheme="minorHAnsi"/>
          <w:b/>
          <w:sz w:val="24"/>
          <w:szCs w:val="24"/>
        </w:rPr>
        <w:t>.</w:t>
      </w:r>
      <w:r w:rsidRPr="00D345C9">
        <w:rPr>
          <w:rFonts w:asciiTheme="minorHAnsi" w:hAnsiTheme="minorHAnsi" w:cstheme="minorHAnsi"/>
          <w:b/>
          <w:sz w:val="24"/>
          <w:szCs w:val="24"/>
        </w:rPr>
        <w:t xml:space="preserve">    </w:t>
      </w:r>
      <w:r w:rsidR="0054613F" w:rsidRPr="00D345C9">
        <w:rPr>
          <w:rFonts w:asciiTheme="minorHAnsi" w:hAnsiTheme="minorHAnsi" w:cstheme="minorHAnsi"/>
          <w:b/>
          <w:sz w:val="24"/>
          <w:szCs w:val="24"/>
        </w:rPr>
        <w:t>CCG OR NHS</w:t>
      </w:r>
      <w:r w:rsidR="00660CDC" w:rsidRPr="00D345C9">
        <w:rPr>
          <w:rFonts w:asciiTheme="minorHAnsi" w:hAnsiTheme="minorHAnsi" w:cstheme="minorHAnsi"/>
          <w:b/>
          <w:sz w:val="24"/>
          <w:szCs w:val="24"/>
        </w:rPr>
        <w:t xml:space="preserve"> ENGLAND MAY ACT ON BEHALF OF PROVIDERS</w:t>
      </w:r>
    </w:p>
    <w:p w:rsidR="00AB2014" w:rsidRPr="00D345C9" w:rsidRDefault="00660CDC" w:rsidP="00011ECB">
      <w:pPr>
        <w:pStyle w:val="NoSpacing"/>
        <w:ind w:left="-284"/>
        <w:jc w:val="both"/>
        <w:rPr>
          <w:rFonts w:asciiTheme="minorHAnsi" w:hAnsiTheme="minorHAnsi" w:cstheme="minorHAnsi"/>
          <w:sz w:val="24"/>
          <w:szCs w:val="24"/>
        </w:rPr>
      </w:pPr>
      <w:r w:rsidRPr="00D345C9">
        <w:rPr>
          <w:rFonts w:asciiTheme="minorHAnsi" w:hAnsiTheme="minorHAnsi" w:cstheme="minorHAnsi"/>
          <w:sz w:val="24"/>
          <w:szCs w:val="24"/>
        </w:rPr>
        <w:t>The CCG or NHS England will in many cases act on behalf of the provider i</w:t>
      </w:r>
      <w:r w:rsidR="00011ECB" w:rsidRPr="00D345C9">
        <w:rPr>
          <w:rFonts w:asciiTheme="minorHAnsi" w:hAnsiTheme="minorHAnsi" w:cstheme="minorHAnsi"/>
          <w:sz w:val="24"/>
          <w:szCs w:val="24"/>
        </w:rPr>
        <w:t>f the service change is one for which</w:t>
      </w:r>
      <w:r w:rsidRPr="00D345C9">
        <w:rPr>
          <w:rFonts w:asciiTheme="minorHAnsi" w:hAnsiTheme="minorHAnsi" w:cstheme="minorHAnsi"/>
          <w:sz w:val="24"/>
          <w:szCs w:val="24"/>
        </w:rPr>
        <w:t xml:space="preserve"> the </w:t>
      </w:r>
      <w:r w:rsidR="001140C8" w:rsidRPr="00D345C9">
        <w:rPr>
          <w:rFonts w:asciiTheme="minorHAnsi" w:hAnsiTheme="minorHAnsi" w:cstheme="minorHAnsi"/>
          <w:sz w:val="24"/>
          <w:szCs w:val="24"/>
        </w:rPr>
        <w:t>C</w:t>
      </w:r>
      <w:r w:rsidRPr="00D345C9">
        <w:rPr>
          <w:rFonts w:asciiTheme="minorHAnsi" w:hAnsiTheme="minorHAnsi" w:cstheme="minorHAnsi"/>
          <w:sz w:val="24"/>
          <w:szCs w:val="24"/>
        </w:rPr>
        <w:t>ommissioners are responsibl</w:t>
      </w:r>
      <w:r w:rsidR="00011ECB" w:rsidRPr="00D345C9">
        <w:rPr>
          <w:rFonts w:asciiTheme="minorHAnsi" w:hAnsiTheme="minorHAnsi" w:cstheme="minorHAnsi"/>
          <w:sz w:val="24"/>
          <w:szCs w:val="24"/>
        </w:rPr>
        <w:t>e for arranging the provision</w:t>
      </w:r>
      <w:r w:rsidRPr="00D345C9">
        <w:rPr>
          <w:rFonts w:asciiTheme="minorHAnsi" w:hAnsiTheme="minorHAnsi" w:cstheme="minorHAnsi"/>
          <w:sz w:val="24"/>
          <w:szCs w:val="24"/>
        </w:rPr>
        <w:t>. In cases where the proposals for service change cover an area of more than one health body, th</w:t>
      </w:r>
      <w:r w:rsidR="00F67EC2" w:rsidRPr="00D345C9">
        <w:rPr>
          <w:rFonts w:asciiTheme="minorHAnsi" w:hAnsiTheme="minorHAnsi" w:cstheme="minorHAnsi"/>
          <w:sz w:val="24"/>
          <w:szCs w:val="24"/>
        </w:rPr>
        <w:t>ey may operate jointly i</w:t>
      </w:r>
      <w:r w:rsidRPr="00D345C9">
        <w:rPr>
          <w:rFonts w:asciiTheme="minorHAnsi" w:hAnsiTheme="minorHAnsi" w:cstheme="minorHAnsi"/>
          <w:sz w:val="24"/>
          <w:szCs w:val="24"/>
        </w:rPr>
        <w:t>n relation to the</w:t>
      </w:r>
      <w:r w:rsidR="00F67EC2" w:rsidRPr="00D345C9">
        <w:rPr>
          <w:rFonts w:asciiTheme="minorHAnsi" w:hAnsiTheme="minorHAnsi" w:cstheme="minorHAnsi"/>
          <w:sz w:val="24"/>
          <w:szCs w:val="24"/>
        </w:rPr>
        <w:t>ir</w:t>
      </w:r>
      <w:r w:rsidRPr="00D345C9">
        <w:rPr>
          <w:rFonts w:asciiTheme="minorHAnsi" w:hAnsiTheme="minorHAnsi" w:cstheme="minorHAnsi"/>
          <w:sz w:val="24"/>
          <w:szCs w:val="24"/>
        </w:rPr>
        <w:t xml:space="preserve"> consultation with the local authority.</w:t>
      </w:r>
    </w:p>
    <w:p w:rsidR="00D7387A" w:rsidRPr="00D345C9" w:rsidRDefault="00D7387A" w:rsidP="00011ECB">
      <w:pPr>
        <w:pStyle w:val="NoSpacing"/>
        <w:ind w:left="-284"/>
        <w:jc w:val="both"/>
        <w:rPr>
          <w:rFonts w:asciiTheme="minorHAnsi" w:hAnsiTheme="minorHAnsi" w:cstheme="minorHAnsi"/>
          <w:sz w:val="24"/>
          <w:szCs w:val="24"/>
        </w:rPr>
      </w:pPr>
    </w:p>
    <w:p w:rsidR="00660CDC" w:rsidRPr="00D345C9" w:rsidRDefault="00660CDC" w:rsidP="002416FA">
      <w:pPr>
        <w:pStyle w:val="NoSpacing"/>
        <w:pBdr>
          <w:bottom w:val="single" w:sz="4" w:space="1" w:color="auto"/>
        </w:pBdr>
        <w:shd w:val="clear" w:color="auto" w:fill="F2F2F2"/>
        <w:ind w:hanging="284"/>
        <w:rPr>
          <w:rFonts w:asciiTheme="minorHAnsi" w:hAnsiTheme="minorHAnsi" w:cstheme="minorHAnsi"/>
          <w:b/>
          <w:sz w:val="24"/>
          <w:szCs w:val="24"/>
        </w:rPr>
      </w:pPr>
      <w:r w:rsidRPr="00D345C9">
        <w:rPr>
          <w:rFonts w:asciiTheme="minorHAnsi" w:hAnsiTheme="minorHAnsi" w:cstheme="minorHAnsi"/>
          <w:b/>
          <w:sz w:val="24"/>
          <w:szCs w:val="24"/>
        </w:rPr>
        <w:t xml:space="preserve"> E</w:t>
      </w:r>
      <w:r w:rsidR="00AB2014" w:rsidRPr="00D345C9">
        <w:rPr>
          <w:rFonts w:asciiTheme="minorHAnsi" w:hAnsiTheme="minorHAnsi" w:cstheme="minorHAnsi"/>
          <w:b/>
          <w:sz w:val="24"/>
          <w:szCs w:val="24"/>
        </w:rPr>
        <w:t>.</w:t>
      </w:r>
      <w:r w:rsidRPr="00D345C9">
        <w:rPr>
          <w:rFonts w:asciiTheme="minorHAnsi" w:hAnsiTheme="minorHAnsi" w:cstheme="minorHAnsi"/>
          <w:b/>
          <w:sz w:val="24"/>
          <w:szCs w:val="24"/>
        </w:rPr>
        <w:t xml:space="preserve">    REQUIREMENT TO RESOLVE ISSUE LOCALLY IF POSSIBLE</w:t>
      </w:r>
    </w:p>
    <w:p w:rsidR="00660CDC" w:rsidRPr="00D345C9" w:rsidRDefault="00F67EC2" w:rsidP="00A01326">
      <w:pPr>
        <w:pStyle w:val="ListParagraph"/>
        <w:spacing w:after="0" w:line="240" w:lineRule="auto"/>
        <w:ind w:left="-284" w:hanging="425"/>
        <w:jc w:val="both"/>
        <w:rPr>
          <w:rFonts w:asciiTheme="minorHAnsi" w:hAnsiTheme="minorHAnsi" w:cstheme="minorHAnsi"/>
          <w:sz w:val="24"/>
          <w:szCs w:val="24"/>
        </w:rPr>
      </w:pPr>
      <w:r w:rsidRPr="00D345C9">
        <w:rPr>
          <w:rFonts w:asciiTheme="minorHAnsi" w:hAnsiTheme="minorHAnsi" w:cstheme="minorHAnsi"/>
          <w:sz w:val="24"/>
          <w:szCs w:val="24"/>
        </w:rPr>
        <w:t xml:space="preserve">       If a</w:t>
      </w:r>
      <w:r w:rsidR="00660CDC" w:rsidRPr="00D345C9">
        <w:rPr>
          <w:rFonts w:asciiTheme="minorHAnsi" w:hAnsiTheme="minorHAnsi" w:cstheme="minorHAnsi"/>
          <w:sz w:val="24"/>
          <w:szCs w:val="24"/>
        </w:rPr>
        <w:t xml:space="preserve"> local authority makes a recommenda</w:t>
      </w:r>
      <w:r w:rsidRPr="00D345C9">
        <w:rPr>
          <w:rFonts w:asciiTheme="minorHAnsi" w:hAnsiTheme="minorHAnsi" w:cstheme="minorHAnsi"/>
          <w:sz w:val="24"/>
          <w:szCs w:val="24"/>
        </w:rPr>
        <w:t xml:space="preserve">tion to a health body </w:t>
      </w:r>
      <w:r w:rsidR="0054613F" w:rsidRPr="00D345C9">
        <w:rPr>
          <w:rFonts w:asciiTheme="minorHAnsi" w:hAnsiTheme="minorHAnsi" w:cstheme="minorHAnsi"/>
          <w:sz w:val="24"/>
          <w:szCs w:val="24"/>
        </w:rPr>
        <w:t>which the</w:t>
      </w:r>
      <w:r w:rsidR="001F5EA9">
        <w:rPr>
          <w:rFonts w:asciiTheme="minorHAnsi" w:hAnsiTheme="minorHAnsi" w:cstheme="minorHAnsi"/>
          <w:sz w:val="24"/>
          <w:szCs w:val="24"/>
        </w:rPr>
        <w:t xml:space="preserve"> health body</w:t>
      </w:r>
      <w:r w:rsidR="00011ECB" w:rsidRPr="00D345C9">
        <w:rPr>
          <w:rFonts w:asciiTheme="minorHAnsi" w:hAnsiTheme="minorHAnsi" w:cstheme="minorHAnsi"/>
          <w:sz w:val="24"/>
          <w:szCs w:val="24"/>
        </w:rPr>
        <w:t xml:space="preserve"> do</w:t>
      </w:r>
      <w:r w:rsidR="001F5EA9">
        <w:rPr>
          <w:rFonts w:asciiTheme="minorHAnsi" w:hAnsiTheme="minorHAnsi" w:cstheme="minorHAnsi"/>
          <w:sz w:val="24"/>
          <w:szCs w:val="24"/>
        </w:rPr>
        <w:t>es</w:t>
      </w:r>
      <w:r w:rsidR="00011ECB" w:rsidRPr="00D345C9">
        <w:rPr>
          <w:rFonts w:asciiTheme="minorHAnsi" w:hAnsiTheme="minorHAnsi" w:cstheme="minorHAnsi"/>
          <w:sz w:val="24"/>
          <w:szCs w:val="24"/>
        </w:rPr>
        <w:t xml:space="preserve"> no</w:t>
      </w:r>
      <w:r w:rsidR="00660CDC" w:rsidRPr="00D345C9">
        <w:rPr>
          <w:rFonts w:asciiTheme="minorHAnsi" w:hAnsiTheme="minorHAnsi" w:cstheme="minorHAnsi"/>
          <w:sz w:val="24"/>
          <w:szCs w:val="24"/>
        </w:rPr>
        <w:t>t accept</w:t>
      </w:r>
      <w:r w:rsidR="00AB2014" w:rsidRPr="00D345C9">
        <w:rPr>
          <w:rFonts w:asciiTheme="minorHAnsi" w:hAnsiTheme="minorHAnsi" w:cstheme="minorHAnsi"/>
          <w:sz w:val="24"/>
          <w:szCs w:val="24"/>
        </w:rPr>
        <w:t>,</w:t>
      </w:r>
      <w:r w:rsidR="00660CDC" w:rsidRPr="00D345C9">
        <w:rPr>
          <w:rFonts w:asciiTheme="minorHAnsi" w:hAnsiTheme="minorHAnsi" w:cstheme="minorHAnsi"/>
          <w:sz w:val="24"/>
          <w:szCs w:val="24"/>
        </w:rPr>
        <w:t xml:space="preserve"> </w:t>
      </w:r>
      <w:r w:rsidR="00841D92" w:rsidRPr="00841D92">
        <w:rPr>
          <w:rFonts w:asciiTheme="minorHAnsi" w:hAnsiTheme="minorHAnsi" w:cstheme="minorHAnsi"/>
          <w:i/>
          <w:sz w:val="24"/>
          <w:szCs w:val="24"/>
        </w:rPr>
        <w:t>they</w:t>
      </w:r>
      <w:r w:rsidR="001F5EA9">
        <w:rPr>
          <w:rFonts w:asciiTheme="minorHAnsi" w:hAnsiTheme="minorHAnsi" w:cstheme="minorHAnsi"/>
          <w:sz w:val="24"/>
          <w:szCs w:val="24"/>
        </w:rPr>
        <w:t xml:space="preserve"> [[who/which??]]</w:t>
      </w:r>
      <w:r w:rsidR="00660CDC"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must </w:t>
      </w:r>
      <w:r w:rsidR="00660CDC" w:rsidRPr="00D345C9">
        <w:rPr>
          <w:rFonts w:asciiTheme="minorHAnsi" w:hAnsiTheme="minorHAnsi" w:cstheme="minorHAnsi"/>
          <w:sz w:val="24"/>
          <w:szCs w:val="24"/>
        </w:rPr>
        <w:t xml:space="preserve">negotiate to find a resolution to </w:t>
      </w:r>
      <w:r w:rsidR="0054613F" w:rsidRPr="00D345C9">
        <w:rPr>
          <w:rFonts w:asciiTheme="minorHAnsi" w:hAnsiTheme="minorHAnsi" w:cstheme="minorHAnsi"/>
          <w:sz w:val="24"/>
          <w:szCs w:val="24"/>
        </w:rPr>
        <w:t>the disagreement</w:t>
      </w:r>
      <w:r w:rsidR="00660CDC" w:rsidRPr="00D345C9">
        <w:rPr>
          <w:rFonts w:asciiTheme="minorHAnsi" w:hAnsiTheme="minorHAnsi" w:cstheme="minorHAnsi"/>
          <w:sz w:val="24"/>
          <w:szCs w:val="24"/>
        </w:rPr>
        <w:t xml:space="preserve"> </w:t>
      </w:r>
      <w:r w:rsidR="00D34CAD" w:rsidRPr="00D345C9">
        <w:rPr>
          <w:rFonts w:asciiTheme="minorHAnsi" w:hAnsiTheme="minorHAnsi" w:cstheme="minorHAnsi"/>
          <w:sz w:val="24"/>
          <w:szCs w:val="24"/>
        </w:rPr>
        <w:t>– this</w:t>
      </w:r>
      <w:r w:rsidR="00660CDC" w:rsidRPr="00D345C9">
        <w:rPr>
          <w:rFonts w:asciiTheme="minorHAnsi" w:hAnsiTheme="minorHAnsi" w:cstheme="minorHAnsi"/>
          <w:sz w:val="24"/>
          <w:szCs w:val="24"/>
        </w:rPr>
        <w:t xml:space="preserve"> negotiation may include </w:t>
      </w:r>
      <w:r w:rsidRPr="00D345C9">
        <w:rPr>
          <w:rFonts w:asciiTheme="minorHAnsi" w:hAnsiTheme="minorHAnsi" w:cstheme="minorHAnsi"/>
          <w:sz w:val="24"/>
          <w:szCs w:val="24"/>
        </w:rPr>
        <w:t xml:space="preserve">both the </w:t>
      </w:r>
      <w:r w:rsidR="00AB2014" w:rsidRPr="00D345C9">
        <w:rPr>
          <w:rFonts w:asciiTheme="minorHAnsi" w:hAnsiTheme="minorHAnsi" w:cstheme="minorHAnsi"/>
          <w:sz w:val="24"/>
          <w:szCs w:val="24"/>
        </w:rPr>
        <w:t>C</w:t>
      </w:r>
      <w:r w:rsidR="00660CDC" w:rsidRPr="00D345C9">
        <w:rPr>
          <w:rFonts w:asciiTheme="minorHAnsi" w:hAnsiTheme="minorHAnsi" w:cstheme="minorHAnsi"/>
          <w:sz w:val="24"/>
          <w:szCs w:val="24"/>
        </w:rPr>
        <w:t xml:space="preserve">ommissioner/s </w:t>
      </w:r>
      <w:r w:rsidR="0054613F" w:rsidRPr="00D345C9">
        <w:rPr>
          <w:rFonts w:asciiTheme="minorHAnsi" w:hAnsiTheme="minorHAnsi" w:cstheme="minorHAnsi"/>
          <w:sz w:val="24"/>
          <w:szCs w:val="24"/>
        </w:rPr>
        <w:t xml:space="preserve">and </w:t>
      </w:r>
      <w:r w:rsidR="00AB2014" w:rsidRPr="00D345C9">
        <w:rPr>
          <w:rFonts w:asciiTheme="minorHAnsi" w:hAnsiTheme="minorHAnsi" w:cstheme="minorHAnsi"/>
          <w:sz w:val="24"/>
          <w:szCs w:val="24"/>
        </w:rPr>
        <w:t>P</w:t>
      </w:r>
      <w:r w:rsidR="0054613F" w:rsidRPr="00D345C9">
        <w:rPr>
          <w:rFonts w:asciiTheme="minorHAnsi" w:hAnsiTheme="minorHAnsi" w:cstheme="minorHAnsi"/>
          <w:sz w:val="24"/>
          <w:szCs w:val="24"/>
        </w:rPr>
        <w:t>rovider</w:t>
      </w:r>
      <w:r w:rsidR="00660CDC" w:rsidRPr="00D345C9">
        <w:rPr>
          <w:rFonts w:asciiTheme="minorHAnsi" w:hAnsiTheme="minorHAnsi" w:cstheme="minorHAnsi"/>
          <w:sz w:val="24"/>
          <w:szCs w:val="24"/>
        </w:rPr>
        <w:t xml:space="preserve">. The </w:t>
      </w:r>
      <w:r w:rsidR="00AB2014" w:rsidRPr="00D345C9">
        <w:rPr>
          <w:rFonts w:asciiTheme="minorHAnsi" w:hAnsiTheme="minorHAnsi" w:cstheme="minorHAnsi"/>
          <w:sz w:val="24"/>
          <w:szCs w:val="24"/>
        </w:rPr>
        <w:t>l</w:t>
      </w:r>
      <w:r w:rsidR="00660CDC" w:rsidRPr="00D345C9">
        <w:rPr>
          <w:rFonts w:asciiTheme="minorHAnsi" w:hAnsiTheme="minorHAnsi" w:cstheme="minorHAnsi"/>
          <w:sz w:val="24"/>
          <w:szCs w:val="24"/>
        </w:rPr>
        <w:t>ocal authority can require members or</w:t>
      </w:r>
      <w:r w:rsidRPr="00D345C9">
        <w:rPr>
          <w:rFonts w:asciiTheme="minorHAnsi" w:hAnsiTheme="minorHAnsi" w:cstheme="minorHAnsi"/>
          <w:sz w:val="24"/>
          <w:szCs w:val="24"/>
        </w:rPr>
        <w:t xml:space="preserve"> </w:t>
      </w:r>
      <w:r w:rsidR="00ED089B" w:rsidRPr="00D345C9">
        <w:rPr>
          <w:rFonts w:asciiTheme="minorHAnsi" w:hAnsiTheme="minorHAnsi" w:cstheme="minorHAnsi"/>
          <w:sz w:val="24"/>
          <w:szCs w:val="24"/>
        </w:rPr>
        <w:t xml:space="preserve">employees of the health </w:t>
      </w:r>
      <w:r w:rsidR="0054613F" w:rsidRPr="00D345C9">
        <w:rPr>
          <w:rFonts w:asciiTheme="minorHAnsi" w:hAnsiTheme="minorHAnsi" w:cstheme="minorHAnsi"/>
          <w:sz w:val="24"/>
          <w:szCs w:val="24"/>
        </w:rPr>
        <w:t>body to</w:t>
      </w:r>
      <w:r w:rsidR="00660CDC" w:rsidRPr="00D345C9">
        <w:rPr>
          <w:rFonts w:asciiTheme="minorHAnsi" w:hAnsiTheme="minorHAnsi" w:cstheme="minorHAnsi"/>
          <w:sz w:val="24"/>
          <w:szCs w:val="24"/>
        </w:rPr>
        <w:t xml:space="preserve"> attend a meeting of the local authority to answer</w:t>
      </w:r>
      <w:r w:rsidRPr="00D345C9">
        <w:rPr>
          <w:rFonts w:asciiTheme="minorHAnsi" w:hAnsiTheme="minorHAnsi" w:cstheme="minorHAnsi"/>
          <w:sz w:val="24"/>
          <w:szCs w:val="24"/>
        </w:rPr>
        <w:t xml:space="preserve"> their</w:t>
      </w:r>
      <w:r w:rsidR="00660CDC" w:rsidRPr="00D345C9">
        <w:rPr>
          <w:rFonts w:asciiTheme="minorHAnsi" w:hAnsiTheme="minorHAnsi" w:cstheme="minorHAnsi"/>
          <w:sz w:val="24"/>
          <w:szCs w:val="24"/>
        </w:rPr>
        <w:t xml:space="preserve"> questions.  </w:t>
      </w:r>
    </w:p>
    <w:p w:rsidR="00AB2014" w:rsidRPr="00D345C9" w:rsidRDefault="00AB2014" w:rsidP="00011ECB">
      <w:pPr>
        <w:pStyle w:val="ListParagraph"/>
        <w:spacing w:after="0" w:line="240" w:lineRule="auto"/>
        <w:ind w:left="0"/>
        <w:jc w:val="both"/>
        <w:rPr>
          <w:rFonts w:asciiTheme="minorHAnsi" w:hAnsiTheme="minorHAnsi" w:cstheme="minorHAnsi"/>
          <w:sz w:val="24"/>
          <w:szCs w:val="24"/>
        </w:rPr>
      </w:pPr>
      <w:bookmarkStart w:id="0" w:name="_GoBack"/>
      <w:bookmarkEnd w:id="0"/>
    </w:p>
    <w:p w:rsidR="00660CDC" w:rsidRPr="00D345C9" w:rsidRDefault="00660CDC" w:rsidP="002416FA">
      <w:pPr>
        <w:pStyle w:val="NoSpacing"/>
        <w:pBdr>
          <w:bottom w:val="single" w:sz="4" w:space="1" w:color="auto"/>
        </w:pBdr>
        <w:shd w:val="clear" w:color="auto" w:fill="F2F2F2"/>
        <w:ind w:hanging="284"/>
        <w:rPr>
          <w:rFonts w:asciiTheme="minorHAnsi" w:hAnsiTheme="minorHAnsi" w:cstheme="minorHAnsi"/>
          <w:b/>
          <w:sz w:val="24"/>
          <w:szCs w:val="24"/>
        </w:rPr>
      </w:pPr>
      <w:r w:rsidRPr="00D345C9">
        <w:rPr>
          <w:rFonts w:asciiTheme="minorHAnsi" w:hAnsiTheme="minorHAnsi" w:cstheme="minorHAnsi"/>
          <w:b/>
          <w:sz w:val="24"/>
          <w:szCs w:val="24"/>
        </w:rPr>
        <w:t>F</w:t>
      </w:r>
      <w:r w:rsidR="00AB2014" w:rsidRPr="00D345C9">
        <w:rPr>
          <w:rFonts w:asciiTheme="minorHAnsi" w:hAnsiTheme="minorHAnsi" w:cstheme="minorHAnsi"/>
          <w:b/>
          <w:sz w:val="24"/>
          <w:szCs w:val="24"/>
        </w:rPr>
        <w:t>.</w:t>
      </w:r>
      <w:r w:rsidRPr="00D345C9">
        <w:rPr>
          <w:rFonts w:asciiTheme="minorHAnsi" w:hAnsiTheme="minorHAnsi" w:cstheme="minorHAnsi"/>
          <w:b/>
          <w:sz w:val="24"/>
          <w:szCs w:val="24"/>
        </w:rPr>
        <w:t xml:space="preserve">    REFERRAL TO THE SECRETARY OF STATE FOR HEALTH</w:t>
      </w:r>
    </w:p>
    <w:p w:rsidR="00660CDC" w:rsidRPr="00D345C9" w:rsidRDefault="00660CDC" w:rsidP="00A01326">
      <w:pPr>
        <w:pStyle w:val="NoSpacing"/>
        <w:ind w:left="-284"/>
        <w:jc w:val="both"/>
        <w:rPr>
          <w:rFonts w:asciiTheme="minorHAnsi" w:hAnsiTheme="minorHAnsi" w:cstheme="minorHAnsi"/>
          <w:sz w:val="24"/>
          <w:szCs w:val="24"/>
        </w:rPr>
      </w:pPr>
      <w:r w:rsidRPr="00D345C9">
        <w:rPr>
          <w:rFonts w:asciiTheme="minorHAnsi" w:hAnsiTheme="minorHAnsi" w:cstheme="minorHAnsi"/>
          <w:sz w:val="24"/>
          <w:szCs w:val="24"/>
        </w:rPr>
        <w:t xml:space="preserve">23. – (9)-(13) If agreement is not reached between the local authority and health body within a reasonable time, </w:t>
      </w:r>
      <w:r w:rsidR="00AE4117" w:rsidRPr="00D345C9">
        <w:rPr>
          <w:rFonts w:asciiTheme="minorHAnsi" w:hAnsiTheme="minorHAnsi" w:cstheme="minorHAnsi"/>
          <w:sz w:val="24"/>
          <w:szCs w:val="24"/>
        </w:rPr>
        <w:t xml:space="preserve">a </w:t>
      </w:r>
      <w:r w:rsidRPr="00D345C9">
        <w:rPr>
          <w:rFonts w:asciiTheme="minorHAnsi" w:hAnsiTheme="minorHAnsi" w:cstheme="minorHAnsi"/>
          <w:sz w:val="24"/>
          <w:szCs w:val="24"/>
        </w:rPr>
        <w:t>refer</w:t>
      </w:r>
      <w:r w:rsidR="00AE4117" w:rsidRPr="00D345C9">
        <w:rPr>
          <w:rFonts w:asciiTheme="minorHAnsi" w:hAnsiTheme="minorHAnsi" w:cstheme="minorHAnsi"/>
          <w:sz w:val="24"/>
          <w:szCs w:val="24"/>
        </w:rPr>
        <w:t>ral may be made by the LA</w:t>
      </w:r>
      <w:r w:rsidRPr="00D345C9">
        <w:rPr>
          <w:rFonts w:asciiTheme="minorHAnsi" w:hAnsiTheme="minorHAnsi" w:cstheme="minorHAnsi"/>
          <w:sz w:val="24"/>
          <w:szCs w:val="24"/>
        </w:rPr>
        <w:t xml:space="preserve"> to the Secretary of State for Health</w:t>
      </w:r>
      <w:r w:rsidR="00AE4117" w:rsidRPr="00D345C9">
        <w:rPr>
          <w:rFonts w:asciiTheme="minorHAnsi" w:hAnsiTheme="minorHAnsi" w:cstheme="minorHAnsi"/>
          <w:sz w:val="24"/>
          <w:szCs w:val="24"/>
        </w:rPr>
        <w:t xml:space="preserve">. </w:t>
      </w:r>
      <w:r w:rsidRPr="00D345C9">
        <w:rPr>
          <w:rFonts w:asciiTheme="minorHAnsi" w:hAnsiTheme="minorHAnsi" w:cstheme="minorHAnsi"/>
          <w:sz w:val="24"/>
          <w:szCs w:val="24"/>
        </w:rPr>
        <w:t>Referral to the</w:t>
      </w:r>
      <w:r w:rsidRPr="00D345C9">
        <w:rPr>
          <w:rFonts w:asciiTheme="minorHAnsi" w:hAnsiTheme="minorHAnsi" w:cstheme="minorHAnsi"/>
          <w:sz w:val="24"/>
          <w:szCs w:val="24"/>
          <w:lang w:val="en-GB"/>
        </w:rPr>
        <w:t xml:space="preserve"> SoS</w:t>
      </w:r>
      <w:r w:rsidRPr="00D345C9">
        <w:rPr>
          <w:rFonts w:asciiTheme="minorHAnsi" w:hAnsiTheme="minorHAnsi" w:cstheme="minorHAnsi"/>
          <w:sz w:val="24"/>
          <w:szCs w:val="24"/>
        </w:rPr>
        <w:t xml:space="preserve"> may be because the con</w:t>
      </w:r>
      <w:r w:rsidR="00011ECB" w:rsidRPr="00D345C9">
        <w:rPr>
          <w:rFonts w:asciiTheme="minorHAnsi" w:hAnsiTheme="minorHAnsi" w:cstheme="minorHAnsi"/>
          <w:sz w:val="24"/>
          <w:szCs w:val="24"/>
        </w:rPr>
        <w:t xml:space="preserve">sultation has not been adequate or </w:t>
      </w:r>
      <w:r w:rsidRPr="00D345C9">
        <w:rPr>
          <w:rFonts w:asciiTheme="minorHAnsi" w:hAnsiTheme="minorHAnsi" w:cstheme="minorHAnsi"/>
          <w:sz w:val="24"/>
          <w:szCs w:val="24"/>
        </w:rPr>
        <w:t xml:space="preserve"> the </w:t>
      </w:r>
      <w:r w:rsidR="00011ECB" w:rsidRPr="00D345C9">
        <w:rPr>
          <w:rFonts w:asciiTheme="minorHAnsi" w:hAnsiTheme="minorHAnsi" w:cstheme="minorHAnsi"/>
          <w:sz w:val="24"/>
          <w:szCs w:val="24"/>
        </w:rPr>
        <w:t>responses from the health body/ies</w:t>
      </w:r>
      <w:r w:rsidRPr="00D345C9">
        <w:rPr>
          <w:rFonts w:asciiTheme="minorHAnsi" w:hAnsiTheme="minorHAnsi" w:cstheme="minorHAnsi"/>
          <w:sz w:val="24"/>
          <w:szCs w:val="24"/>
        </w:rPr>
        <w:t xml:space="preserve"> </w:t>
      </w:r>
      <w:r w:rsidR="006E096D" w:rsidRPr="00D345C9">
        <w:rPr>
          <w:rFonts w:asciiTheme="minorHAnsi" w:hAnsiTheme="minorHAnsi" w:cstheme="minorHAnsi"/>
          <w:sz w:val="24"/>
          <w:szCs w:val="24"/>
        </w:rPr>
        <w:t xml:space="preserve">is </w:t>
      </w:r>
      <w:r w:rsidRPr="00D345C9">
        <w:rPr>
          <w:rFonts w:asciiTheme="minorHAnsi" w:hAnsiTheme="minorHAnsi" w:cstheme="minorHAnsi"/>
          <w:sz w:val="24"/>
          <w:szCs w:val="24"/>
        </w:rPr>
        <w:t>inadequat</w:t>
      </w:r>
      <w:r w:rsidR="00AE4117" w:rsidRPr="00D345C9">
        <w:rPr>
          <w:rFonts w:asciiTheme="minorHAnsi" w:hAnsiTheme="minorHAnsi" w:cstheme="minorHAnsi"/>
          <w:sz w:val="24"/>
          <w:szCs w:val="24"/>
        </w:rPr>
        <w:t>e or where the ‘</w:t>
      </w:r>
      <w:r w:rsidRPr="00D345C9">
        <w:rPr>
          <w:rFonts w:asciiTheme="minorHAnsi" w:hAnsiTheme="minorHAnsi" w:cstheme="minorHAnsi"/>
          <w:sz w:val="24"/>
          <w:szCs w:val="24"/>
        </w:rPr>
        <w:t xml:space="preserve">local authority considers that the proposal would </w:t>
      </w:r>
      <w:r w:rsidR="00AE4117" w:rsidRPr="00D345C9">
        <w:rPr>
          <w:rFonts w:asciiTheme="minorHAnsi" w:hAnsiTheme="minorHAnsi" w:cstheme="minorHAnsi"/>
          <w:sz w:val="24"/>
          <w:szCs w:val="24"/>
        </w:rPr>
        <w:t xml:space="preserve">be detrimental to </w:t>
      </w:r>
      <w:r w:rsidRPr="00D345C9">
        <w:rPr>
          <w:rFonts w:asciiTheme="minorHAnsi" w:hAnsiTheme="minorHAnsi" w:cstheme="minorHAnsi"/>
          <w:sz w:val="24"/>
          <w:szCs w:val="24"/>
        </w:rPr>
        <w:t>the health service</w:t>
      </w:r>
      <w:r w:rsidR="00AE4117" w:rsidRPr="00D345C9">
        <w:rPr>
          <w:rFonts w:asciiTheme="minorHAnsi" w:hAnsiTheme="minorHAnsi" w:cstheme="minorHAnsi"/>
          <w:sz w:val="24"/>
          <w:szCs w:val="24"/>
        </w:rPr>
        <w:t>s in its area’.</w:t>
      </w:r>
      <w:r w:rsidR="00B32936" w:rsidRPr="00D345C9">
        <w:rPr>
          <w:rFonts w:asciiTheme="minorHAnsi" w:hAnsiTheme="minorHAnsi" w:cstheme="minorHAnsi"/>
          <w:sz w:val="24"/>
          <w:szCs w:val="24"/>
        </w:rPr>
        <w:t xml:space="preserve"> The report</w:t>
      </w:r>
      <w:r w:rsidRPr="00D345C9">
        <w:rPr>
          <w:rFonts w:asciiTheme="minorHAnsi" w:hAnsiTheme="minorHAnsi" w:cstheme="minorHAnsi"/>
          <w:sz w:val="24"/>
          <w:szCs w:val="24"/>
        </w:rPr>
        <w:t xml:space="preserve"> must be evide</w:t>
      </w:r>
      <w:r w:rsidR="00AE4117" w:rsidRPr="00D345C9">
        <w:rPr>
          <w:rFonts w:asciiTheme="minorHAnsi" w:hAnsiTheme="minorHAnsi" w:cstheme="minorHAnsi"/>
          <w:sz w:val="24"/>
          <w:szCs w:val="24"/>
        </w:rPr>
        <w:t xml:space="preserve">nce based and explain </w:t>
      </w:r>
      <w:r w:rsidRPr="00D345C9">
        <w:rPr>
          <w:rFonts w:asciiTheme="minorHAnsi" w:hAnsiTheme="minorHAnsi" w:cstheme="minorHAnsi"/>
          <w:sz w:val="24"/>
          <w:szCs w:val="24"/>
        </w:rPr>
        <w:t xml:space="preserve">why the referral is being made, including </w:t>
      </w:r>
      <w:r w:rsidRPr="00D345C9">
        <w:rPr>
          <w:rFonts w:asciiTheme="minorHAnsi" w:hAnsiTheme="minorHAnsi" w:cstheme="minorHAnsi"/>
          <w:sz w:val="24"/>
          <w:szCs w:val="24"/>
        </w:rPr>
        <w:lastRenderedPageBreak/>
        <w:t>evidence of the “effect or potentia</w:t>
      </w:r>
      <w:r w:rsidR="00AE4117" w:rsidRPr="00D345C9">
        <w:rPr>
          <w:rFonts w:asciiTheme="minorHAnsi" w:hAnsiTheme="minorHAnsi" w:cstheme="minorHAnsi"/>
          <w:sz w:val="24"/>
          <w:szCs w:val="24"/>
        </w:rPr>
        <w:t xml:space="preserve">l effect of the proposal on </w:t>
      </w:r>
      <w:r w:rsidRPr="00D345C9">
        <w:rPr>
          <w:rFonts w:asciiTheme="minorHAnsi" w:hAnsiTheme="minorHAnsi" w:cstheme="minorHAnsi"/>
          <w:sz w:val="24"/>
          <w:szCs w:val="24"/>
        </w:rPr>
        <w:t>health service</w:t>
      </w:r>
      <w:r w:rsidR="00AE4117" w:rsidRPr="00D345C9">
        <w:rPr>
          <w:rFonts w:asciiTheme="minorHAnsi" w:hAnsiTheme="minorHAnsi" w:cstheme="minorHAnsi"/>
          <w:sz w:val="24"/>
          <w:szCs w:val="24"/>
        </w:rPr>
        <w:t>s</w:t>
      </w:r>
      <w:r w:rsidRPr="00D345C9">
        <w:rPr>
          <w:rFonts w:asciiTheme="minorHAnsi" w:hAnsiTheme="minorHAnsi" w:cstheme="minorHAnsi"/>
          <w:sz w:val="24"/>
          <w:szCs w:val="24"/>
        </w:rPr>
        <w:t xml:space="preserve"> in the area of the local authority.</w:t>
      </w:r>
    </w:p>
    <w:p w:rsidR="00AB2014" w:rsidRPr="00D345C9" w:rsidRDefault="00AB2014" w:rsidP="00A01326">
      <w:pPr>
        <w:pStyle w:val="NoSpacing"/>
        <w:ind w:left="720" w:hanging="1014"/>
        <w:rPr>
          <w:rFonts w:asciiTheme="minorHAnsi" w:hAnsiTheme="minorHAnsi" w:cstheme="minorHAnsi"/>
          <w:b/>
          <w:sz w:val="24"/>
          <w:szCs w:val="24"/>
        </w:rPr>
      </w:pPr>
    </w:p>
    <w:p w:rsidR="00D33555" w:rsidRPr="00D345C9" w:rsidRDefault="00B32936" w:rsidP="00D33555">
      <w:pPr>
        <w:pStyle w:val="NoSpacing"/>
        <w:ind w:left="-284"/>
        <w:rPr>
          <w:rFonts w:asciiTheme="minorHAnsi" w:eastAsia="Times New Roman" w:hAnsiTheme="minorHAnsi" w:cstheme="minorHAnsi"/>
          <w:b/>
          <w:sz w:val="24"/>
          <w:szCs w:val="24"/>
          <w:lang w:eastAsia="en-GB"/>
        </w:rPr>
      </w:pPr>
      <w:r w:rsidRPr="00D345C9">
        <w:rPr>
          <w:rFonts w:asciiTheme="minorHAnsi" w:hAnsiTheme="minorHAnsi" w:cstheme="minorHAnsi"/>
          <w:b/>
          <w:sz w:val="24"/>
          <w:szCs w:val="24"/>
        </w:rPr>
        <w:t xml:space="preserve">For further information see: </w:t>
      </w:r>
      <w:r w:rsidR="00D33555" w:rsidRPr="00D345C9">
        <w:rPr>
          <w:rFonts w:asciiTheme="minorHAnsi" w:eastAsia="Times New Roman" w:hAnsiTheme="minorHAnsi" w:cstheme="minorHAnsi"/>
          <w:b/>
          <w:sz w:val="24"/>
          <w:szCs w:val="24"/>
          <w:lang w:eastAsia="en-GB"/>
        </w:rPr>
        <w:t>Local Authority Health Scrutiny</w:t>
      </w:r>
      <w:r w:rsidR="00D33555" w:rsidRPr="00D345C9">
        <w:rPr>
          <w:rFonts w:asciiTheme="minorHAnsi" w:eastAsia="Times New Roman" w:hAnsiTheme="minorHAnsi" w:cstheme="minorHAnsi"/>
          <w:b/>
          <w:lang w:eastAsia="en-GB"/>
        </w:rPr>
        <w:t xml:space="preserve"> </w:t>
      </w:r>
      <w:r w:rsidR="00D33555" w:rsidRPr="00D345C9">
        <w:rPr>
          <w:rFonts w:asciiTheme="minorHAnsi" w:eastAsia="Times New Roman" w:hAnsiTheme="minorHAnsi" w:cstheme="minorHAnsi"/>
          <w:b/>
          <w:sz w:val="24"/>
          <w:szCs w:val="24"/>
          <w:lang w:eastAsia="en-GB"/>
        </w:rPr>
        <w:t>Guidance to support Local Authorities and their partners to deliver effective health scrutiny.</w:t>
      </w:r>
    </w:p>
    <w:p w:rsidR="00D33555" w:rsidRPr="00D345C9" w:rsidRDefault="00D33555" w:rsidP="00D33555">
      <w:pPr>
        <w:pStyle w:val="NoSpacing"/>
        <w:ind w:left="-284"/>
        <w:rPr>
          <w:rFonts w:asciiTheme="minorHAnsi" w:hAnsiTheme="minorHAnsi" w:cstheme="minorHAnsi"/>
          <w:b/>
          <w:sz w:val="24"/>
          <w:szCs w:val="24"/>
        </w:rPr>
      </w:pPr>
      <w:r w:rsidRPr="00D345C9">
        <w:rPr>
          <w:rFonts w:asciiTheme="minorHAnsi" w:hAnsiTheme="minorHAnsi" w:cstheme="minorHAnsi"/>
          <w:b/>
          <w:sz w:val="24"/>
          <w:szCs w:val="24"/>
        </w:rPr>
        <w:t>DH (2014)</w:t>
      </w:r>
    </w:p>
    <w:p w:rsidR="00D33555" w:rsidRPr="00D345C9" w:rsidRDefault="00D33555" w:rsidP="002416FA">
      <w:pPr>
        <w:pStyle w:val="NoSpacing"/>
        <w:pBdr>
          <w:bottom w:val="single" w:sz="4" w:space="1" w:color="auto"/>
        </w:pBdr>
        <w:shd w:val="clear" w:color="auto" w:fill="F2F2F2"/>
        <w:spacing w:line="276" w:lineRule="auto"/>
        <w:ind w:left="-284"/>
        <w:rPr>
          <w:rFonts w:asciiTheme="minorHAnsi" w:hAnsiTheme="minorHAnsi" w:cstheme="minorHAnsi"/>
          <w:sz w:val="24"/>
          <w:szCs w:val="24"/>
        </w:rPr>
      </w:pPr>
    </w:p>
    <w:p w:rsidR="00660CDC" w:rsidRPr="00D345C9" w:rsidRDefault="00B33958" w:rsidP="002416FA">
      <w:pPr>
        <w:pStyle w:val="NoSpacing"/>
        <w:pBdr>
          <w:bottom w:val="single" w:sz="4" w:space="1" w:color="auto"/>
        </w:pBdr>
        <w:shd w:val="clear" w:color="auto" w:fill="F2F2F2"/>
        <w:spacing w:line="276" w:lineRule="auto"/>
        <w:ind w:left="-284"/>
        <w:rPr>
          <w:rFonts w:asciiTheme="minorHAnsi" w:hAnsiTheme="minorHAnsi" w:cstheme="minorHAnsi"/>
          <w:b/>
          <w:sz w:val="24"/>
          <w:szCs w:val="24"/>
        </w:rPr>
      </w:pPr>
      <w:r w:rsidRPr="00D345C9">
        <w:rPr>
          <w:rFonts w:asciiTheme="minorHAnsi" w:hAnsiTheme="minorHAnsi" w:cstheme="minorHAnsi"/>
          <w:b/>
          <w:sz w:val="24"/>
          <w:szCs w:val="24"/>
        </w:rPr>
        <w:t>G.</w:t>
      </w:r>
      <w:r w:rsidR="00AB2014" w:rsidRPr="00D345C9">
        <w:rPr>
          <w:rFonts w:asciiTheme="minorHAnsi" w:hAnsiTheme="minorHAnsi" w:cstheme="minorHAnsi"/>
          <w:b/>
          <w:sz w:val="24"/>
          <w:szCs w:val="24"/>
        </w:rPr>
        <w:t xml:space="preserve"> </w:t>
      </w:r>
      <w:r w:rsidR="00660CDC" w:rsidRPr="00D345C9">
        <w:rPr>
          <w:rFonts w:asciiTheme="minorHAnsi" w:hAnsiTheme="minorHAnsi" w:cstheme="minorHAnsi"/>
          <w:b/>
          <w:sz w:val="24"/>
          <w:szCs w:val="24"/>
        </w:rPr>
        <w:t xml:space="preserve">   INDEPENDENT RECONFIGURATION PANEL - IRP</w:t>
      </w:r>
    </w:p>
    <w:p w:rsidR="00420CFF" w:rsidRPr="00D345C9" w:rsidRDefault="00660CDC" w:rsidP="00A01326">
      <w:pPr>
        <w:pStyle w:val="NoSpacing"/>
        <w:ind w:left="-284" w:hanging="709"/>
        <w:rPr>
          <w:rFonts w:asciiTheme="minorHAnsi" w:hAnsiTheme="minorHAnsi" w:cstheme="minorHAnsi"/>
          <w:sz w:val="24"/>
          <w:szCs w:val="24"/>
        </w:rPr>
      </w:pPr>
      <w:r w:rsidRPr="00D345C9">
        <w:rPr>
          <w:rFonts w:asciiTheme="minorHAnsi" w:hAnsiTheme="minorHAnsi" w:cstheme="minorHAnsi"/>
          <w:b/>
          <w:sz w:val="24"/>
          <w:szCs w:val="24"/>
        </w:rPr>
        <w:t xml:space="preserve">         </w:t>
      </w:r>
      <w:r w:rsidRPr="00D345C9">
        <w:rPr>
          <w:rFonts w:asciiTheme="minorHAnsi" w:hAnsiTheme="minorHAnsi" w:cstheme="minorHAnsi"/>
          <w:sz w:val="24"/>
          <w:szCs w:val="24"/>
        </w:rPr>
        <w:t xml:space="preserve">   </w:t>
      </w:r>
      <w:r w:rsidR="00064F53" w:rsidRPr="00D345C9">
        <w:rPr>
          <w:rFonts w:asciiTheme="minorHAnsi" w:hAnsiTheme="minorHAnsi" w:cstheme="minorHAnsi"/>
          <w:sz w:val="24"/>
          <w:szCs w:val="24"/>
        </w:rPr>
        <w:t xml:space="preserve"> </w:t>
      </w:r>
      <w:r w:rsidRPr="00D345C9">
        <w:rPr>
          <w:rFonts w:asciiTheme="minorHAnsi" w:hAnsiTheme="minorHAnsi" w:cstheme="minorHAnsi"/>
          <w:sz w:val="24"/>
          <w:szCs w:val="24"/>
        </w:rPr>
        <w:t>The SoS may refer the matter of dispute to the IRP for advice. The local authority or any other connected body may also seek advice from</w:t>
      </w:r>
      <w:r w:rsidR="00B32936" w:rsidRPr="00D345C9">
        <w:rPr>
          <w:rFonts w:asciiTheme="minorHAnsi" w:hAnsiTheme="minorHAnsi" w:cstheme="minorHAnsi"/>
          <w:sz w:val="24"/>
          <w:szCs w:val="24"/>
        </w:rPr>
        <w:t xml:space="preserve"> </w:t>
      </w:r>
      <w:r w:rsidRPr="00D345C9">
        <w:rPr>
          <w:rFonts w:asciiTheme="minorHAnsi" w:hAnsiTheme="minorHAnsi" w:cstheme="minorHAnsi"/>
          <w:sz w:val="24"/>
          <w:szCs w:val="24"/>
        </w:rPr>
        <w:t>the IRP.</w:t>
      </w:r>
    </w:p>
    <w:p w:rsidR="00D33555" w:rsidRDefault="00D33555" w:rsidP="00A01326">
      <w:pPr>
        <w:pStyle w:val="NoSpacing"/>
        <w:ind w:left="-284" w:hanging="709"/>
        <w:rPr>
          <w:rFonts w:asciiTheme="minorHAnsi" w:hAnsiTheme="minorHAnsi" w:cstheme="minorHAnsi"/>
          <w:b/>
          <w:sz w:val="24"/>
          <w:szCs w:val="24"/>
        </w:rPr>
      </w:pPr>
      <w:r w:rsidRPr="00D345C9">
        <w:rPr>
          <w:rFonts w:asciiTheme="minorHAnsi" w:hAnsiTheme="minorHAnsi" w:cstheme="minorHAnsi"/>
          <w:b/>
          <w:sz w:val="24"/>
          <w:szCs w:val="24"/>
        </w:rPr>
        <w:t xml:space="preserve">              IRP 201</w:t>
      </w:r>
      <w:r w:rsidR="008E408F">
        <w:rPr>
          <w:rFonts w:asciiTheme="minorHAnsi" w:hAnsiTheme="minorHAnsi" w:cstheme="minorHAnsi"/>
          <w:b/>
          <w:sz w:val="24"/>
          <w:szCs w:val="24"/>
        </w:rPr>
        <w:t>7</w:t>
      </w:r>
    </w:p>
    <w:p w:rsidR="003A7625" w:rsidRPr="00D345C9" w:rsidRDefault="003A7625" w:rsidP="00A01326">
      <w:pPr>
        <w:pStyle w:val="NoSpacing"/>
        <w:ind w:left="-284" w:hanging="709"/>
        <w:rPr>
          <w:rFonts w:asciiTheme="minorHAnsi" w:hAnsiTheme="minorHAnsi" w:cstheme="minorHAnsi"/>
          <w:b/>
          <w:sz w:val="24"/>
          <w:szCs w:val="24"/>
        </w:rPr>
      </w:pPr>
    </w:p>
    <w:p w:rsidR="00E27F9A" w:rsidRPr="00D345C9" w:rsidRDefault="00E27F9A" w:rsidP="00255D62">
      <w:pPr>
        <w:pStyle w:val="NoSpacing"/>
        <w:spacing w:line="276" w:lineRule="auto"/>
        <w:rPr>
          <w:rFonts w:asciiTheme="minorHAnsi" w:hAnsiTheme="minorHAnsi" w:cstheme="minorHAnsi"/>
          <w:b/>
          <w:sz w:val="24"/>
          <w:szCs w:val="24"/>
        </w:rPr>
      </w:pPr>
    </w:p>
    <w:p w:rsidR="00EA111E" w:rsidRPr="00D345C9" w:rsidRDefault="00660CDC" w:rsidP="002416FA">
      <w:pPr>
        <w:pStyle w:val="ListParagraph"/>
        <w:numPr>
          <w:ilvl w:val="0"/>
          <w:numId w:val="29"/>
        </w:numPr>
        <w:pBdr>
          <w:top w:val="single" w:sz="4" w:space="1" w:color="auto"/>
          <w:bottom w:val="single" w:sz="4" w:space="1" w:color="auto"/>
        </w:pBdr>
        <w:shd w:val="clear" w:color="auto" w:fill="F2F2F2"/>
        <w:spacing w:after="160"/>
        <w:ind w:left="426" w:hanging="720"/>
        <w:rPr>
          <w:rFonts w:asciiTheme="minorHAnsi" w:hAnsiTheme="minorHAnsi" w:cstheme="minorHAnsi"/>
          <w:b/>
          <w:sz w:val="28"/>
          <w:szCs w:val="28"/>
        </w:rPr>
      </w:pPr>
      <w:r w:rsidRPr="00D345C9">
        <w:rPr>
          <w:rFonts w:asciiTheme="minorHAnsi" w:hAnsiTheme="minorHAnsi" w:cstheme="minorHAnsi"/>
          <w:b/>
          <w:sz w:val="28"/>
          <w:szCs w:val="28"/>
        </w:rPr>
        <w:t>PUBLIC SECTOR EQUALITY DUTY (PSED)</w:t>
      </w:r>
      <w:r w:rsidR="00420CFF" w:rsidRPr="00D345C9">
        <w:rPr>
          <w:rFonts w:asciiTheme="minorHAnsi" w:hAnsiTheme="minorHAnsi" w:cstheme="minorHAnsi"/>
          <w:b/>
          <w:sz w:val="28"/>
          <w:szCs w:val="28"/>
        </w:rPr>
        <w:t xml:space="preserve"> &amp; PUBLIC INVOLVEMENT</w:t>
      </w:r>
    </w:p>
    <w:p w:rsidR="00420CFF" w:rsidRPr="00D345C9" w:rsidRDefault="00FC0710" w:rsidP="004824CE">
      <w:pPr>
        <w:pStyle w:val="ListParagraph"/>
        <w:spacing w:after="0" w:line="240" w:lineRule="auto"/>
        <w:ind w:left="-284"/>
        <w:jc w:val="both"/>
        <w:rPr>
          <w:rFonts w:asciiTheme="minorHAnsi" w:hAnsiTheme="minorHAnsi" w:cstheme="minorHAnsi"/>
          <w:sz w:val="24"/>
          <w:szCs w:val="24"/>
        </w:rPr>
      </w:pPr>
      <w:r w:rsidRPr="00D345C9">
        <w:rPr>
          <w:rFonts w:asciiTheme="minorHAnsi" w:hAnsiTheme="minorHAnsi" w:cstheme="minorHAnsi"/>
          <w:sz w:val="24"/>
          <w:szCs w:val="24"/>
        </w:rPr>
        <w:t xml:space="preserve">When a public </w:t>
      </w:r>
      <w:r w:rsidR="00064F53" w:rsidRPr="00D345C9">
        <w:rPr>
          <w:rFonts w:asciiTheme="minorHAnsi" w:hAnsiTheme="minorHAnsi" w:cstheme="minorHAnsi"/>
          <w:sz w:val="24"/>
          <w:szCs w:val="24"/>
        </w:rPr>
        <w:t>body is proposing</w:t>
      </w:r>
      <w:r w:rsidRPr="00D345C9">
        <w:rPr>
          <w:rFonts w:asciiTheme="minorHAnsi" w:hAnsiTheme="minorHAnsi" w:cstheme="minorHAnsi"/>
          <w:sz w:val="24"/>
          <w:szCs w:val="24"/>
        </w:rPr>
        <w:t xml:space="preserve"> changes that will </w:t>
      </w:r>
      <w:r w:rsidR="0054613F" w:rsidRPr="00D345C9">
        <w:rPr>
          <w:rFonts w:asciiTheme="minorHAnsi" w:hAnsiTheme="minorHAnsi" w:cstheme="minorHAnsi"/>
          <w:sz w:val="24"/>
          <w:szCs w:val="24"/>
        </w:rPr>
        <w:t>affect</w:t>
      </w:r>
      <w:r w:rsidRPr="00D345C9">
        <w:rPr>
          <w:rFonts w:asciiTheme="minorHAnsi" w:hAnsiTheme="minorHAnsi" w:cstheme="minorHAnsi"/>
          <w:sz w:val="24"/>
          <w:szCs w:val="24"/>
        </w:rPr>
        <w:t xml:space="preserve"> people with protected characterist</w:t>
      </w:r>
      <w:r w:rsidR="00011ECB" w:rsidRPr="00D345C9">
        <w:rPr>
          <w:rFonts w:asciiTheme="minorHAnsi" w:hAnsiTheme="minorHAnsi" w:cstheme="minorHAnsi"/>
          <w:sz w:val="24"/>
          <w:szCs w:val="24"/>
        </w:rPr>
        <w:t>ic</w:t>
      </w:r>
      <w:r w:rsidRPr="00D345C9">
        <w:rPr>
          <w:rFonts w:asciiTheme="minorHAnsi" w:hAnsiTheme="minorHAnsi" w:cstheme="minorHAnsi"/>
          <w:sz w:val="24"/>
          <w:szCs w:val="24"/>
        </w:rPr>
        <w:t>s</w:t>
      </w:r>
      <w:r w:rsidR="00011ECB" w:rsidRPr="00D345C9">
        <w:rPr>
          <w:rFonts w:asciiTheme="minorHAnsi" w:hAnsiTheme="minorHAnsi" w:cstheme="minorHAnsi"/>
          <w:sz w:val="24"/>
          <w:szCs w:val="24"/>
        </w:rPr>
        <w:t>,</w:t>
      </w:r>
      <w:r w:rsidRPr="00D345C9">
        <w:rPr>
          <w:rFonts w:asciiTheme="minorHAnsi" w:hAnsiTheme="minorHAnsi" w:cstheme="minorHAnsi"/>
          <w:sz w:val="24"/>
          <w:szCs w:val="24"/>
        </w:rPr>
        <w:t xml:space="preserve"> it must have regard to the </w:t>
      </w:r>
      <w:r w:rsidR="00B32936" w:rsidRPr="00D345C9">
        <w:rPr>
          <w:rFonts w:asciiTheme="minorHAnsi" w:hAnsiTheme="minorHAnsi" w:cstheme="minorHAnsi"/>
          <w:sz w:val="24"/>
          <w:szCs w:val="24"/>
        </w:rPr>
        <w:t xml:space="preserve">PSED </w:t>
      </w:r>
      <w:r w:rsidR="0054613F" w:rsidRPr="00D345C9">
        <w:rPr>
          <w:rFonts w:asciiTheme="minorHAnsi" w:hAnsiTheme="minorHAnsi" w:cstheme="minorHAnsi"/>
          <w:sz w:val="24"/>
          <w:szCs w:val="24"/>
        </w:rPr>
        <w:t>(</w:t>
      </w:r>
      <w:r w:rsidR="00D154CD" w:rsidRPr="00D345C9">
        <w:rPr>
          <w:rFonts w:asciiTheme="minorHAnsi" w:hAnsiTheme="minorHAnsi" w:cstheme="minorHAnsi"/>
          <w:sz w:val="24"/>
          <w:szCs w:val="24"/>
        </w:rPr>
        <w:t>s149 (1) of the Equality Act 2010</w:t>
      </w:r>
      <w:r w:rsidR="0054613F" w:rsidRPr="00D345C9">
        <w:rPr>
          <w:rFonts w:asciiTheme="minorHAnsi" w:hAnsiTheme="minorHAnsi" w:cstheme="minorHAnsi"/>
          <w:sz w:val="24"/>
          <w:szCs w:val="24"/>
        </w:rPr>
        <w:t>)</w:t>
      </w:r>
      <w:r w:rsidR="00B33958" w:rsidRPr="00D345C9">
        <w:rPr>
          <w:rFonts w:asciiTheme="minorHAnsi" w:hAnsiTheme="minorHAnsi" w:cstheme="minorHAnsi"/>
          <w:sz w:val="24"/>
          <w:szCs w:val="24"/>
        </w:rPr>
        <w:t>.</w:t>
      </w:r>
      <w:r w:rsidR="0054613F" w:rsidRPr="00D345C9">
        <w:rPr>
          <w:rFonts w:asciiTheme="minorHAnsi" w:hAnsiTheme="minorHAnsi" w:cstheme="minorHAnsi"/>
          <w:sz w:val="24"/>
          <w:szCs w:val="24"/>
        </w:rPr>
        <w:t xml:space="preserve"> </w:t>
      </w:r>
    </w:p>
    <w:p w:rsidR="00B33958" w:rsidRPr="00D345C9" w:rsidRDefault="00B33958" w:rsidP="004824CE">
      <w:pPr>
        <w:pStyle w:val="ListParagraph"/>
        <w:spacing w:after="0" w:line="240" w:lineRule="auto"/>
        <w:ind w:left="-284"/>
        <w:jc w:val="both"/>
        <w:rPr>
          <w:rFonts w:asciiTheme="minorHAnsi" w:hAnsiTheme="minorHAnsi" w:cstheme="minorHAnsi"/>
          <w:sz w:val="24"/>
          <w:szCs w:val="24"/>
        </w:rPr>
      </w:pPr>
    </w:p>
    <w:p w:rsidR="00064F53" w:rsidRPr="00D345C9" w:rsidRDefault="00B32936" w:rsidP="004824CE">
      <w:pPr>
        <w:pStyle w:val="ListParagraph"/>
        <w:spacing w:after="0" w:line="240" w:lineRule="auto"/>
        <w:ind w:left="-284"/>
        <w:jc w:val="both"/>
        <w:rPr>
          <w:rFonts w:asciiTheme="minorHAnsi" w:hAnsiTheme="minorHAnsi" w:cstheme="minorHAnsi"/>
          <w:sz w:val="24"/>
          <w:szCs w:val="24"/>
        </w:rPr>
      </w:pPr>
      <w:r w:rsidRPr="00D345C9">
        <w:rPr>
          <w:rFonts w:asciiTheme="minorHAnsi" w:hAnsiTheme="minorHAnsi" w:cstheme="minorHAnsi"/>
          <w:sz w:val="24"/>
          <w:szCs w:val="24"/>
        </w:rPr>
        <w:t xml:space="preserve">Their needs </w:t>
      </w:r>
      <w:r w:rsidR="00064F53" w:rsidRPr="00D345C9">
        <w:rPr>
          <w:rFonts w:asciiTheme="minorHAnsi" w:hAnsiTheme="minorHAnsi" w:cstheme="minorHAnsi"/>
          <w:sz w:val="24"/>
          <w:szCs w:val="24"/>
        </w:rPr>
        <w:t>must be met before or at the time any policy is bein</w:t>
      </w:r>
      <w:r w:rsidR="00011ECB" w:rsidRPr="00D345C9">
        <w:rPr>
          <w:rFonts w:asciiTheme="minorHAnsi" w:hAnsiTheme="minorHAnsi" w:cstheme="minorHAnsi"/>
          <w:sz w:val="24"/>
          <w:szCs w:val="24"/>
        </w:rPr>
        <w:t xml:space="preserve">g considered. Courts refer to it as </w:t>
      </w:r>
      <w:r w:rsidR="00064F53" w:rsidRPr="00D345C9">
        <w:rPr>
          <w:rFonts w:asciiTheme="minorHAnsi" w:hAnsiTheme="minorHAnsi" w:cstheme="minorHAnsi"/>
          <w:sz w:val="24"/>
          <w:szCs w:val="24"/>
        </w:rPr>
        <w:t xml:space="preserve">being an “essential preliminary” and not a “rearguard action”. </w:t>
      </w:r>
      <w:r w:rsidR="006267A0" w:rsidRPr="00D345C9">
        <w:rPr>
          <w:rFonts w:asciiTheme="minorHAnsi" w:hAnsiTheme="minorHAnsi" w:cstheme="minorHAnsi"/>
          <w:sz w:val="24"/>
          <w:szCs w:val="24"/>
        </w:rPr>
        <w:t xml:space="preserve">NHS providers and </w:t>
      </w:r>
      <w:r w:rsidR="001140C8" w:rsidRPr="00D345C9">
        <w:rPr>
          <w:rFonts w:asciiTheme="minorHAnsi" w:hAnsiTheme="minorHAnsi" w:cstheme="minorHAnsi"/>
          <w:sz w:val="24"/>
          <w:szCs w:val="24"/>
        </w:rPr>
        <w:t>C</w:t>
      </w:r>
      <w:r w:rsidR="006267A0" w:rsidRPr="00D345C9">
        <w:rPr>
          <w:rFonts w:asciiTheme="minorHAnsi" w:hAnsiTheme="minorHAnsi" w:cstheme="minorHAnsi"/>
          <w:sz w:val="24"/>
          <w:szCs w:val="24"/>
        </w:rPr>
        <w:t>ommissioners</w:t>
      </w:r>
      <w:r w:rsidR="00420CFF" w:rsidRPr="00D345C9">
        <w:rPr>
          <w:rFonts w:asciiTheme="minorHAnsi" w:hAnsiTheme="minorHAnsi" w:cstheme="minorHAnsi"/>
          <w:sz w:val="24"/>
          <w:szCs w:val="24"/>
        </w:rPr>
        <w:t>,</w:t>
      </w:r>
      <w:r w:rsidR="006267A0" w:rsidRPr="00D345C9">
        <w:rPr>
          <w:rFonts w:asciiTheme="minorHAnsi" w:hAnsiTheme="minorHAnsi" w:cstheme="minorHAnsi"/>
          <w:sz w:val="24"/>
          <w:szCs w:val="24"/>
        </w:rPr>
        <w:t xml:space="preserve"> and local autho</w:t>
      </w:r>
      <w:r w:rsidR="00AE4117" w:rsidRPr="00D345C9">
        <w:rPr>
          <w:rFonts w:asciiTheme="minorHAnsi" w:hAnsiTheme="minorHAnsi" w:cstheme="minorHAnsi"/>
          <w:sz w:val="24"/>
          <w:szCs w:val="24"/>
        </w:rPr>
        <w:t>rities</w:t>
      </w:r>
      <w:r w:rsidR="00011ECB" w:rsidRPr="00D345C9">
        <w:rPr>
          <w:rFonts w:asciiTheme="minorHAnsi" w:hAnsiTheme="minorHAnsi" w:cstheme="minorHAnsi"/>
          <w:sz w:val="24"/>
          <w:szCs w:val="24"/>
        </w:rPr>
        <w:t>,</w:t>
      </w:r>
      <w:r w:rsidR="00AE4117" w:rsidRPr="00D345C9">
        <w:rPr>
          <w:rFonts w:asciiTheme="minorHAnsi" w:hAnsiTheme="minorHAnsi" w:cstheme="minorHAnsi"/>
          <w:sz w:val="24"/>
          <w:szCs w:val="24"/>
        </w:rPr>
        <w:t xml:space="preserve"> must ensure </w:t>
      </w:r>
      <w:r w:rsidR="00B33958" w:rsidRPr="00D345C9">
        <w:rPr>
          <w:rFonts w:asciiTheme="minorHAnsi" w:hAnsiTheme="minorHAnsi" w:cstheme="minorHAnsi"/>
          <w:sz w:val="24"/>
          <w:szCs w:val="24"/>
        </w:rPr>
        <w:t xml:space="preserve">that </w:t>
      </w:r>
      <w:r w:rsidR="006267A0" w:rsidRPr="00D345C9">
        <w:rPr>
          <w:rFonts w:asciiTheme="minorHAnsi" w:hAnsiTheme="minorHAnsi" w:cstheme="minorHAnsi"/>
          <w:sz w:val="24"/>
          <w:szCs w:val="24"/>
        </w:rPr>
        <w:t xml:space="preserve">they: </w:t>
      </w:r>
    </w:p>
    <w:p w:rsidR="00B33958" w:rsidRPr="00D345C9" w:rsidRDefault="00B33958" w:rsidP="00B33958">
      <w:pPr>
        <w:pStyle w:val="ListParagraph"/>
        <w:spacing w:after="0" w:line="240" w:lineRule="auto"/>
        <w:ind w:left="0"/>
        <w:jc w:val="both"/>
        <w:rPr>
          <w:rFonts w:asciiTheme="minorHAnsi" w:hAnsiTheme="minorHAnsi" w:cstheme="minorHAnsi"/>
          <w:sz w:val="24"/>
          <w:szCs w:val="24"/>
        </w:rPr>
      </w:pPr>
    </w:p>
    <w:p w:rsidR="00660CDC" w:rsidRPr="00D345C9" w:rsidRDefault="004824CE" w:rsidP="00B6367D">
      <w:pPr>
        <w:pStyle w:val="ListParagraph"/>
        <w:numPr>
          <w:ilvl w:val="0"/>
          <w:numId w:val="20"/>
        </w:numPr>
        <w:spacing w:after="0" w:line="240" w:lineRule="auto"/>
        <w:ind w:left="284" w:hanging="568"/>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6267A0" w:rsidRPr="00D345C9">
        <w:rPr>
          <w:rFonts w:asciiTheme="minorHAnsi" w:hAnsiTheme="minorHAnsi" w:cstheme="minorHAnsi"/>
          <w:sz w:val="24"/>
          <w:szCs w:val="24"/>
        </w:rPr>
        <w:t>E</w:t>
      </w:r>
      <w:r w:rsidR="00660CDC" w:rsidRPr="00D345C9">
        <w:rPr>
          <w:rFonts w:asciiTheme="minorHAnsi" w:hAnsiTheme="minorHAnsi" w:cstheme="minorHAnsi"/>
          <w:sz w:val="24"/>
          <w:szCs w:val="24"/>
        </w:rPr>
        <w:t>liminate discrimination, harassment, victimisation and any other conduct that i</w:t>
      </w:r>
      <w:r w:rsidR="006267A0" w:rsidRPr="00D345C9">
        <w:rPr>
          <w:rFonts w:asciiTheme="minorHAnsi" w:hAnsiTheme="minorHAnsi" w:cstheme="minorHAnsi"/>
          <w:sz w:val="24"/>
          <w:szCs w:val="24"/>
        </w:rPr>
        <w:t>s prohibited by the Equalities Act</w:t>
      </w:r>
      <w:r w:rsidR="00B33958" w:rsidRPr="00D345C9">
        <w:rPr>
          <w:rFonts w:asciiTheme="minorHAnsi" w:hAnsiTheme="minorHAnsi" w:cstheme="minorHAnsi"/>
          <w:sz w:val="24"/>
          <w:szCs w:val="24"/>
        </w:rPr>
        <w:t>.</w:t>
      </w:r>
    </w:p>
    <w:p w:rsidR="00B33958" w:rsidRPr="00D345C9" w:rsidRDefault="00B33958" w:rsidP="004824CE">
      <w:pPr>
        <w:pStyle w:val="ListParagraph"/>
        <w:spacing w:after="0" w:line="240" w:lineRule="auto"/>
        <w:ind w:left="0" w:hanging="993"/>
        <w:jc w:val="both"/>
        <w:rPr>
          <w:rFonts w:asciiTheme="minorHAnsi" w:hAnsiTheme="minorHAnsi" w:cstheme="minorHAnsi"/>
          <w:sz w:val="24"/>
          <w:szCs w:val="24"/>
        </w:rPr>
      </w:pPr>
    </w:p>
    <w:p w:rsidR="00660CDC" w:rsidRPr="00D345C9" w:rsidRDefault="00B6367D" w:rsidP="00B6367D">
      <w:pPr>
        <w:pStyle w:val="ListParagraph"/>
        <w:numPr>
          <w:ilvl w:val="0"/>
          <w:numId w:val="20"/>
        </w:numPr>
        <w:spacing w:after="0" w:line="240" w:lineRule="auto"/>
        <w:ind w:left="284" w:hanging="568"/>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6267A0" w:rsidRPr="00D345C9">
        <w:rPr>
          <w:rFonts w:asciiTheme="minorHAnsi" w:hAnsiTheme="minorHAnsi" w:cstheme="minorHAnsi"/>
          <w:sz w:val="24"/>
          <w:szCs w:val="24"/>
        </w:rPr>
        <w:t>A</w:t>
      </w:r>
      <w:r w:rsidR="00660CDC" w:rsidRPr="00D345C9">
        <w:rPr>
          <w:rFonts w:asciiTheme="minorHAnsi" w:hAnsiTheme="minorHAnsi" w:cstheme="minorHAnsi"/>
          <w:sz w:val="24"/>
          <w:szCs w:val="24"/>
        </w:rPr>
        <w:t>dvance equality of opportunity betw</w:t>
      </w:r>
      <w:r w:rsidR="006267A0" w:rsidRPr="00D345C9">
        <w:rPr>
          <w:rFonts w:asciiTheme="minorHAnsi" w:hAnsiTheme="minorHAnsi" w:cstheme="minorHAnsi"/>
          <w:sz w:val="24"/>
          <w:szCs w:val="24"/>
        </w:rPr>
        <w:t>een persons who share</w:t>
      </w:r>
      <w:r w:rsidR="00660CDC" w:rsidRPr="00D345C9">
        <w:rPr>
          <w:rFonts w:asciiTheme="minorHAnsi" w:hAnsiTheme="minorHAnsi" w:cstheme="minorHAnsi"/>
          <w:sz w:val="24"/>
          <w:szCs w:val="24"/>
        </w:rPr>
        <w:t xml:space="preserve"> protected characteristic</w:t>
      </w:r>
      <w:r w:rsidR="00011ECB" w:rsidRPr="00D345C9">
        <w:rPr>
          <w:rFonts w:asciiTheme="minorHAnsi" w:hAnsiTheme="minorHAnsi" w:cstheme="minorHAnsi"/>
          <w:sz w:val="24"/>
          <w:szCs w:val="24"/>
        </w:rPr>
        <w:t>s</w:t>
      </w:r>
      <w:r w:rsidR="00660CDC" w:rsidRPr="00D345C9">
        <w:rPr>
          <w:rFonts w:asciiTheme="minorHAnsi" w:hAnsiTheme="minorHAnsi" w:cstheme="minorHAnsi"/>
          <w:sz w:val="24"/>
          <w:szCs w:val="24"/>
        </w:rPr>
        <w:t xml:space="preserve"> and </w:t>
      </w:r>
      <w:r w:rsidR="00011ECB" w:rsidRPr="00D345C9">
        <w:rPr>
          <w:rFonts w:asciiTheme="minorHAnsi" w:hAnsiTheme="minorHAnsi" w:cstheme="minorHAnsi"/>
          <w:sz w:val="24"/>
          <w:szCs w:val="24"/>
        </w:rPr>
        <w:t>those who do no</w:t>
      </w:r>
      <w:r w:rsidR="006267A0" w:rsidRPr="00D345C9">
        <w:rPr>
          <w:rFonts w:asciiTheme="minorHAnsi" w:hAnsiTheme="minorHAnsi" w:cstheme="minorHAnsi"/>
          <w:sz w:val="24"/>
          <w:szCs w:val="24"/>
        </w:rPr>
        <w:t>t share thes</w:t>
      </w:r>
      <w:r w:rsidR="00011ECB" w:rsidRPr="00D345C9">
        <w:rPr>
          <w:rFonts w:asciiTheme="minorHAnsi" w:hAnsiTheme="minorHAnsi" w:cstheme="minorHAnsi"/>
          <w:sz w:val="24"/>
          <w:szCs w:val="24"/>
        </w:rPr>
        <w:t>e characteristics, e.g.</w:t>
      </w:r>
      <w:r w:rsidR="006267A0" w:rsidRPr="00D345C9">
        <w:rPr>
          <w:rFonts w:asciiTheme="minorHAnsi" w:hAnsiTheme="minorHAnsi" w:cstheme="minorHAnsi"/>
          <w:sz w:val="24"/>
          <w:szCs w:val="24"/>
        </w:rPr>
        <w:t xml:space="preserve"> race, age, di</w:t>
      </w:r>
      <w:r w:rsidR="00011ECB" w:rsidRPr="00D345C9">
        <w:rPr>
          <w:rFonts w:asciiTheme="minorHAnsi" w:hAnsiTheme="minorHAnsi" w:cstheme="minorHAnsi"/>
          <w:sz w:val="24"/>
          <w:szCs w:val="24"/>
        </w:rPr>
        <w:t>sability, or sexual orientation</w:t>
      </w:r>
      <w:r w:rsidR="00B33958" w:rsidRPr="00D345C9">
        <w:rPr>
          <w:rFonts w:asciiTheme="minorHAnsi" w:hAnsiTheme="minorHAnsi" w:cstheme="minorHAnsi"/>
          <w:sz w:val="24"/>
          <w:szCs w:val="24"/>
        </w:rPr>
        <w:t>.</w:t>
      </w:r>
    </w:p>
    <w:p w:rsidR="00B33958" w:rsidRPr="00D345C9" w:rsidRDefault="00B33958" w:rsidP="004824CE">
      <w:pPr>
        <w:pStyle w:val="ListParagraph"/>
        <w:ind w:hanging="283"/>
        <w:rPr>
          <w:rFonts w:asciiTheme="minorHAnsi" w:hAnsiTheme="minorHAnsi" w:cstheme="minorHAnsi"/>
          <w:sz w:val="24"/>
          <w:szCs w:val="24"/>
        </w:rPr>
      </w:pPr>
    </w:p>
    <w:p w:rsidR="00B33958" w:rsidRPr="00D345C9" w:rsidRDefault="00B6367D" w:rsidP="00B6367D">
      <w:pPr>
        <w:pStyle w:val="ListParagraph"/>
        <w:numPr>
          <w:ilvl w:val="0"/>
          <w:numId w:val="20"/>
        </w:numPr>
        <w:spacing w:after="0" w:line="240" w:lineRule="auto"/>
        <w:ind w:left="0" w:hanging="283"/>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D154CD" w:rsidRPr="00D345C9">
        <w:rPr>
          <w:rFonts w:asciiTheme="minorHAnsi" w:hAnsiTheme="minorHAnsi" w:cstheme="minorHAnsi"/>
          <w:sz w:val="24"/>
          <w:szCs w:val="24"/>
        </w:rPr>
        <w:t>R</w:t>
      </w:r>
      <w:r w:rsidR="006267A0" w:rsidRPr="00D345C9">
        <w:rPr>
          <w:rFonts w:asciiTheme="minorHAnsi" w:hAnsiTheme="minorHAnsi" w:cstheme="minorHAnsi"/>
          <w:sz w:val="24"/>
          <w:szCs w:val="24"/>
        </w:rPr>
        <w:t>emove or minimise any</w:t>
      </w:r>
      <w:r w:rsidR="00660CDC" w:rsidRPr="00D345C9">
        <w:rPr>
          <w:rFonts w:asciiTheme="minorHAnsi" w:hAnsiTheme="minorHAnsi" w:cstheme="minorHAnsi"/>
          <w:sz w:val="24"/>
          <w:szCs w:val="24"/>
        </w:rPr>
        <w:t xml:space="preserve"> disadvantage suffered b</w:t>
      </w:r>
      <w:r w:rsidR="00283CDD" w:rsidRPr="00D345C9">
        <w:rPr>
          <w:rFonts w:asciiTheme="minorHAnsi" w:hAnsiTheme="minorHAnsi" w:cstheme="minorHAnsi"/>
          <w:sz w:val="24"/>
          <w:szCs w:val="24"/>
        </w:rPr>
        <w:t xml:space="preserve">y persons </w:t>
      </w:r>
      <w:r w:rsidR="00B32936" w:rsidRPr="00D345C9">
        <w:rPr>
          <w:rFonts w:asciiTheme="minorHAnsi" w:hAnsiTheme="minorHAnsi" w:cstheme="minorHAnsi"/>
          <w:sz w:val="24"/>
          <w:szCs w:val="24"/>
        </w:rPr>
        <w:t xml:space="preserve">with </w:t>
      </w:r>
      <w:r w:rsidR="006267A0" w:rsidRPr="00D345C9">
        <w:rPr>
          <w:rFonts w:asciiTheme="minorHAnsi" w:hAnsiTheme="minorHAnsi" w:cstheme="minorHAnsi"/>
          <w:sz w:val="24"/>
          <w:szCs w:val="24"/>
        </w:rPr>
        <w:t>protected</w:t>
      </w:r>
    </w:p>
    <w:p w:rsidR="00B33958" w:rsidRPr="00D345C9" w:rsidRDefault="00B33958" w:rsidP="00B6367D">
      <w:pPr>
        <w:pStyle w:val="ListParagraph"/>
        <w:spacing w:after="0" w:line="240" w:lineRule="auto"/>
        <w:ind w:left="-142" w:hanging="283"/>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6267A0"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characteristics</w:t>
      </w:r>
      <w:r w:rsidRPr="00D345C9">
        <w:rPr>
          <w:rFonts w:asciiTheme="minorHAnsi" w:hAnsiTheme="minorHAnsi" w:cstheme="minorHAnsi"/>
          <w:sz w:val="24"/>
          <w:szCs w:val="24"/>
        </w:rPr>
        <w:t>.</w:t>
      </w:r>
    </w:p>
    <w:p w:rsidR="006267A0" w:rsidRPr="00D345C9" w:rsidRDefault="00660CDC" w:rsidP="004824CE">
      <w:pPr>
        <w:pStyle w:val="ListParagraph"/>
        <w:spacing w:after="0" w:line="240" w:lineRule="auto"/>
        <w:ind w:left="0" w:hanging="283"/>
        <w:jc w:val="both"/>
        <w:rPr>
          <w:rFonts w:asciiTheme="minorHAnsi" w:hAnsiTheme="minorHAnsi" w:cstheme="minorHAnsi"/>
          <w:sz w:val="24"/>
          <w:szCs w:val="24"/>
        </w:rPr>
      </w:pPr>
      <w:r w:rsidRPr="00D345C9">
        <w:rPr>
          <w:rFonts w:asciiTheme="minorHAnsi" w:hAnsiTheme="minorHAnsi" w:cstheme="minorHAnsi"/>
          <w:sz w:val="24"/>
          <w:szCs w:val="24"/>
        </w:rPr>
        <w:t xml:space="preserve"> </w:t>
      </w:r>
    </w:p>
    <w:p w:rsidR="006267A0" w:rsidRPr="00D345C9" w:rsidRDefault="00B6367D" w:rsidP="00B6367D">
      <w:pPr>
        <w:pStyle w:val="ListParagraph"/>
        <w:numPr>
          <w:ilvl w:val="0"/>
          <w:numId w:val="20"/>
        </w:numPr>
        <w:spacing w:after="0" w:line="240" w:lineRule="auto"/>
        <w:ind w:left="284" w:hanging="568"/>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D154CD" w:rsidRPr="00D345C9">
        <w:rPr>
          <w:rFonts w:asciiTheme="minorHAnsi" w:hAnsiTheme="minorHAnsi" w:cstheme="minorHAnsi"/>
          <w:sz w:val="24"/>
          <w:szCs w:val="24"/>
        </w:rPr>
        <w:t>T</w:t>
      </w:r>
      <w:r w:rsidR="00660CDC" w:rsidRPr="00D345C9">
        <w:rPr>
          <w:rFonts w:asciiTheme="minorHAnsi" w:hAnsiTheme="minorHAnsi" w:cstheme="minorHAnsi"/>
          <w:sz w:val="24"/>
          <w:szCs w:val="24"/>
        </w:rPr>
        <w:t>ake steps to meet t</w:t>
      </w:r>
      <w:r w:rsidR="006267A0" w:rsidRPr="00D345C9">
        <w:rPr>
          <w:rFonts w:asciiTheme="minorHAnsi" w:hAnsiTheme="minorHAnsi" w:cstheme="minorHAnsi"/>
          <w:sz w:val="24"/>
          <w:szCs w:val="24"/>
        </w:rPr>
        <w:t>he needs of those with protected</w:t>
      </w:r>
      <w:r w:rsidR="00660CDC" w:rsidRPr="00D345C9">
        <w:rPr>
          <w:rFonts w:asciiTheme="minorHAnsi" w:hAnsiTheme="minorHAnsi" w:cstheme="minorHAnsi"/>
          <w:sz w:val="24"/>
          <w:szCs w:val="24"/>
        </w:rPr>
        <w:t xml:space="preserve"> characteristics</w:t>
      </w:r>
      <w:r w:rsidR="00B33958" w:rsidRPr="00D345C9">
        <w:rPr>
          <w:rFonts w:asciiTheme="minorHAnsi" w:hAnsiTheme="minorHAnsi" w:cstheme="minorHAnsi"/>
          <w:sz w:val="24"/>
          <w:szCs w:val="24"/>
        </w:rPr>
        <w:t>.</w:t>
      </w:r>
    </w:p>
    <w:p w:rsidR="00B33958" w:rsidRPr="00D345C9" w:rsidRDefault="00B33958" w:rsidP="004824CE">
      <w:pPr>
        <w:pStyle w:val="ListParagraph"/>
        <w:spacing w:after="0" w:line="240" w:lineRule="auto"/>
        <w:ind w:left="0" w:hanging="283"/>
        <w:jc w:val="both"/>
        <w:rPr>
          <w:rFonts w:asciiTheme="minorHAnsi" w:hAnsiTheme="minorHAnsi" w:cstheme="minorHAnsi"/>
          <w:sz w:val="24"/>
          <w:szCs w:val="24"/>
        </w:rPr>
      </w:pPr>
    </w:p>
    <w:p w:rsidR="00B33958" w:rsidRPr="00D345C9" w:rsidRDefault="00B6367D" w:rsidP="004824CE">
      <w:pPr>
        <w:pStyle w:val="ListParagraph"/>
        <w:numPr>
          <w:ilvl w:val="0"/>
          <w:numId w:val="20"/>
        </w:numPr>
        <w:spacing w:after="0" w:line="240" w:lineRule="auto"/>
        <w:ind w:left="0" w:hanging="283"/>
        <w:jc w:val="both"/>
        <w:rPr>
          <w:rFonts w:asciiTheme="minorHAnsi" w:hAnsiTheme="minorHAnsi" w:cstheme="minorHAnsi"/>
          <w:sz w:val="24"/>
          <w:szCs w:val="24"/>
        </w:rPr>
      </w:pPr>
      <w:r w:rsidRPr="00D345C9">
        <w:rPr>
          <w:rFonts w:asciiTheme="minorHAnsi" w:hAnsiTheme="minorHAnsi" w:cstheme="minorHAnsi"/>
          <w:sz w:val="24"/>
          <w:szCs w:val="24"/>
        </w:rPr>
        <w:t xml:space="preserve">    </w:t>
      </w:r>
      <w:r w:rsidR="00660CDC" w:rsidRPr="00D345C9">
        <w:rPr>
          <w:rFonts w:asciiTheme="minorHAnsi" w:hAnsiTheme="minorHAnsi" w:cstheme="minorHAnsi"/>
          <w:sz w:val="24"/>
          <w:szCs w:val="24"/>
        </w:rPr>
        <w:t xml:space="preserve">Undertake </w:t>
      </w:r>
      <w:r w:rsidR="00660CDC" w:rsidRPr="00D345C9">
        <w:rPr>
          <w:rFonts w:asciiTheme="minorHAnsi" w:hAnsiTheme="minorHAnsi" w:cstheme="minorHAnsi"/>
          <w:b/>
          <w:sz w:val="24"/>
          <w:szCs w:val="24"/>
        </w:rPr>
        <w:t>equality impact analyses</w:t>
      </w:r>
      <w:r w:rsidR="006267A0" w:rsidRPr="00D345C9">
        <w:rPr>
          <w:rFonts w:asciiTheme="minorHAnsi" w:hAnsiTheme="minorHAnsi" w:cstheme="minorHAnsi"/>
          <w:sz w:val="24"/>
          <w:szCs w:val="24"/>
        </w:rPr>
        <w:t xml:space="preserve"> </w:t>
      </w:r>
      <w:r w:rsidR="006267A0" w:rsidRPr="00D345C9">
        <w:rPr>
          <w:rFonts w:asciiTheme="minorHAnsi" w:eastAsia="Times New Roman" w:hAnsiTheme="minorHAnsi" w:cstheme="minorHAnsi"/>
          <w:sz w:val="24"/>
          <w:szCs w:val="24"/>
          <w:lang w:eastAsia="en-GB"/>
        </w:rPr>
        <w:t xml:space="preserve">in order to demonstrate compliance </w:t>
      </w:r>
    </w:p>
    <w:p w:rsidR="00B33958" w:rsidRPr="00D345C9" w:rsidRDefault="00B33958" w:rsidP="004824CE">
      <w:pPr>
        <w:pStyle w:val="ListParagraph"/>
        <w:spacing w:after="0" w:line="240" w:lineRule="auto"/>
        <w:ind w:left="0" w:hanging="283"/>
        <w:jc w:val="both"/>
        <w:rPr>
          <w:rFonts w:asciiTheme="minorHAnsi" w:eastAsia="Times New Roman" w:hAnsiTheme="minorHAnsi" w:cstheme="minorHAnsi"/>
          <w:sz w:val="24"/>
          <w:szCs w:val="24"/>
          <w:lang w:eastAsia="en-GB"/>
        </w:rPr>
      </w:pPr>
      <w:r w:rsidRPr="00D345C9">
        <w:rPr>
          <w:rFonts w:asciiTheme="minorHAnsi" w:eastAsia="Times New Roman" w:hAnsiTheme="minorHAnsi" w:cstheme="minorHAnsi"/>
          <w:sz w:val="24"/>
          <w:szCs w:val="24"/>
          <w:lang w:eastAsia="en-GB"/>
        </w:rPr>
        <w:t xml:space="preserve">             </w:t>
      </w:r>
      <w:r w:rsidR="006267A0" w:rsidRPr="00D345C9">
        <w:rPr>
          <w:rFonts w:asciiTheme="minorHAnsi" w:eastAsia="Times New Roman" w:hAnsiTheme="minorHAnsi" w:cstheme="minorHAnsi"/>
          <w:sz w:val="24"/>
          <w:szCs w:val="24"/>
          <w:lang w:eastAsia="en-GB"/>
        </w:rPr>
        <w:t xml:space="preserve">with </w:t>
      </w:r>
      <w:r w:rsidR="00C01529" w:rsidRPr="00D345C9">
        <w:rPr>
          <w:rFonts w:asciiTheme="minorHAnsi" w:eastAsia="Times New Roman" w:hAnsiTheme="minorHAnsi" w:cstheme="minorHAnsi"/>
          <w:sz w:val="24"/>
          <w:szCs w:val="24"/>
          <w:lang w:eastAsia="en-GB"/>
        </w:rPr>
        <w:t>the PSED</w:t>
      </w:r>
      <w:r w:rsidRPr="00D345C9">
        <w:rPr>
          <w:rFonts w:asciiTheme="minorHAnsi" w:eastAsia="Times New Roman" w:hAnsiTheme="minorHAnsi" w:cstheme="minorHAnsi"/>
          <w:sz w:val="24"/>
          <w:szCs w:val="24"/>
          <w:lang w:eastAsia="en-GB"/>
        </w:rPr>
        <w:t>,</w:t>
      </w:r>
      <w:r w:rsidR="00064F53" w:rsidRPr="00D345C9">
        <w:rPr>
          <w:rFonts w:asciiTheme="minorHAnsi" w:eastAsia="Times New Roman" w:hAnsiTheme="minorHAnsi" w:cstheme="minorHAnsi"/>
          <w:sz w:val="24"/>
          <w:szCs w:val="24"/>
          <w:lang w:eastAsia="en-GB"/>
        </w:rPr>
        <w:t xml:space="preserve"> and evidence that people with protected </w:t>
      </w:r>
      <w:r w:rsidRPr="00D345C9">
        <w:rPr>
          <w:rFonts w:asciiTheme="minorHAnsi" w:eastAsia="Times New Roman" w:hAnsiTheme="minorHAnsi" w:cstheme="minorHAnsi"/>
          <w:sz w:val="24"/>
          <w:szCs w:val="24"/>
          <w:lang w:eastAsia="en-GB"/>
        </w:rPr>
        <w:t>characteristics</w:t>
      </w:r>
      <w:r w:rsidR="00064F53" w:rsidRPr="00D345C9">
        <w:rPr>
          <w:rFonts w:asciiTheme="minorHAnsi" w:eastAsia="Times New Roman" w:hAnsiTheme="minorHAnsi" w:cstheme="minorHAnsi"/>
          <w:sz w:val="24"/>
          <w:szCs w:val="24"/>
          <w:lang w:eastAsia="en-GB"/>
        </w:rPr>
        <w:t xml:space="preserve"> have</w:t>
      </w:r>
    </w:p>
    <w:p w:rsidR="00420CFF" w:rsidRPr="00D345C9" w:rsidRDefault="00B33958" w:rsidP="004824CE">
      <w:pPr>
        <w:pStyle w:val="ListParagraph"/>
        <w:spacing w:after="0" w:line="240" w:lineRule="auto"/>
        <w:ind w:left="0" w:hanging="283"/>
        <w:jc w:val="both"/>
        <w:rPr>
          <w:rFonts w:asciiTheme="minorHAnsi" w:eastAsia="Times New Roman" w:hAnsiTheme="minorHAnsi" w:cstheme="minorHAnsi"/>
          <w:sz w:val="24"/>
          <w:szCs w:val="24"/>
          <w:lang w:eastAsia="en-GB"/>
        </w:rPr>
      </w:pPr>
      <w:r w:rsidRPr="00D345C9">
        <w:rPr>
          <w:rFonts w:asciiTheme="minorHAnsi" w:eastAsia="Times New Roman" w:hAnsiTheme="minorHAnsi" w:cstheme="minorHAnsi"/>
          <w:sz w:val="24"/>
          <w:szCs w:val="24"/>
          <w:lang w:eastAsia="en-GB"/>
        </w:rPr>
        <w:t xml:space="preserve">            </w:t>
      </w:r>
      <w:r w:rsidR="00064F53" w:rsidRPr="00D345C9">
        <w:rPr>
          <w:rFonts w:asciiTheme="minorHAnsi" w:eastAsia="Times New Roman" w:hAnsiTheme="minorHAnsi" w:cstheme="minorHAnsi"/>
          <w:sz w:val="24"/>
          <w:szCs w:val="24"/>
          <w:lang w:eastAsia="en-GB"/>
        </w:rPr>
        <w:t xml:space="preserve"> influence</w:t>
      </w:r>
      <w:r w:rsidR="00B32936" w:rsidRPr="00D345C9">
        <w:rPr>
          <w:rFonts w:asciiTheme="minorHAnsi" w:eastAsia="Times New Roman" w:hAnsiTheme="minorHAnsi" w:cstheme="minorHAnsi"/>
          <w:sz w:val="24"/>
          <w:szCs w:val="24"/>
          <w:lang w:eastAsia="en-GB"/>
        </w:rPr>
        <w:t>d</w:t>
      </w:r>
      <w:r w:rsidR="00064F53" w:rsidRPr="00D345C9">
        <w:rPr>
          <w:rFonts w:asciiTheme="minorHAnsi" w:eastAsia="Times New Roman" w:hAnsiTheme="minorHAnsi" w:cstheme="minorHAnsi"/>
          <w:sz w:val="24"/>
          <w:szCs w:val="24"/>
          <w:lang w:eastAsia="en-GB"/>
        </w:rPr>
        <w:t xml:space="preserve"> the work of the NHS body or local authority. </w:t>
      </w:r>
    </w:p>
    <w:p w:rsidR="00B33958" w:rsidRPr="00D345C9" w:rsidRDefault="00B33958" w:rsidP="00B33958">
      <w:pPr>
        <w:pStyle w:val="ListParagraph"/>
        <w:spacing w:after="0" w:line="240" w:lineRule="auto"/>
        <w:ind w:left="0"/>
        <w:jc w:val="both"/>
        <w:rPr>
          <w:rFonts w:asciiTheme="minorHAnsi" w:hAnsiTheme="minorHAnsi" w:cstheme="minorHAnsi"/>
          <w:sz w:val="24"/>
          <w:szCs w:val="24"/>
        </w:rPr>
      </w:pPr>
    </w:p>
    <w:p w:rsidR="00B33958" w:rsidRPr="00D345C9" w:rsidRDefault="00B33958" w:rsidP="002416FA">
      <w:pPr>
        <w:pStyle w:val="ListParagraph"/>
        <w:pBdr>
          <w:top w:val="double" w:sz="4" w:space="1" w:color="auto"/>
          <w:left w:val="double" w:sz="4" w:space="4" w:color="auto"/>
          <w:bottom w:val="double" w:sz="4" w:space="1" w:color="auto"/>
          <w:right w:val="double" w:sz="4" w:space="4" w:color="auto"/>
        </w:pBdr>
        <w:shd w:val="clear" w:color="auto" w:fill="F2F2F2"/>
        <w:spacing w:after="160"/>
        <w:ind w:left="0"/>
        <w:jc w:val="both"/>
        <w:rPr>
          <w:rFonts w:asciiTheme="minorHAnsi" w:hAnsiTheme="minorHAnsi" w:cstheme="minorHAnsi"/>
          <w:b/>
          <w:sz w:val="16"/>
          <w:szCs w:val="16"/>
        </w:rPr>
      </w:pPr>
    </w:p>
    <w:p w:rsidR="00420CFF" w:rsidRPr="00D345C9" w:rsidRDefault="006267A0" w:rsidP="002416FA">
      <w:pPr>
        <w:pStyle w:val="ListParagraph"/>
        <w:pBdr>
          <w:top w:val="double" w:sz="4" w:space="1" w:color="auto"/>
          <w:left w:val="double" w:sz="4" w:space="4" w:color="auto"/>
          <w:bottom w:val="double" w:sz="4" w:space="1" w:color="auto"/>
          <w:right w:val="double" w:sz="4" w:space="4" w:color="auto"/>
        </w:pBdr>
        <w:shd w:val="clear" w:color="auto" w:fill="F2F2F2"/>
        <w:spacing w:after="160"/>
        <w:ind w:left="0"/>
        <w:jc w:val="both"/>
        <w:rPr>
          <w:rFonts w:asciiTheme="minorHAnsi" w:hAnsiTheme="minorHAnsi" w:cstheme="minorHAnsi"/>
          <w:b/>
          <w:sz w:val="24"/>
          <w:szCs w:val="24"/>
        </w:rPr>
      </w:pPr>
      <w:r w:rsidRPr="00D345C9">
        <w:rPr>
          <w:rFonts w:asciiTheme="minorHAnsi" w:hAnsiTheme="minorHAnsi" w:cstheme="minorHAnsi"/>
          <w:b/>
          <w:sz w:val="24"/>
          <w:szCs w:val="24"/>
        </w:rPr>
        <w:t xml:space="preserve">Guidance for NHS </w:t>
      </w:r>
      <w:r w:rsidR="001140C8" w:rsidRPr="00D345C9">
        <w:rPr>
          <w:rFonts w:asciiTheme="minorHAnsi" w:hAnsiTheme="minorHAnsi" w:cstheme="minorHAnsi"/>
          <w:b/>
          <w:sz w:val="24"/>
          <w:szCs w:val="24"/>
        </w:rPr>
        <w:t>C</w:t>
      </w:r>
      <w:r w:rsidRPr="00D345C9">
        <w:rPr>
          <w:rFonts w:asciiTheme="minorHAnsi" w:hAnsiTheme="minorHAnsi" w:cstheme="minorHAnsi"/>
          <w:b/>
          <w:sz w:val="24"/>
          <w:szCs w:val="24"/>
        </w:rPr>
        <w:t>ommissioners on equality and health inequalities legal duties</w:t>
      </w:r>
      <w:r w:rsidR="00D33555" w:rsidRPr="00D345C9">
        <w:rPr>
          <w:rFonts w:asciiTheme="minorHAnsi" w:hAnsiTheme="minorHAnsi" w:cstheme="minorHAnsi"/>
          <w:b/>
          <w:sz w:val="24"/>
          <w:szCs w:val="24"/>
        </w:rPr>
        <w:t>. NHS England (</w:t>
      </w:r>
      <w:r w:rsidR="00AE4117" w:rsidRPr="00D345C9">
        <w:rPr>
          <w:rFonts w:asciiTheme="minorHAnsi" w:hAnsiTheme="minorHAnsi" w:cstheme="minorHAnsi"/>
          <w:b/>
          <w:sz w:val="24"/>
          <w:szCs w:val="24"/>
        </w:rPr>
        <w:t>2015</w:t>
      </w:r>
      <w:r w:rsidR="00D33555" w:rsidRPr="00D345C9">
        <w:rPr>
          <w:rFonts w:asciiTheme="minorHAnsi" w:hAnsiTheme="minorHAnsi" w:cstheme="minorHAnsi"/>
          <w:b/>
          <w:sz w:val="24"/>
          <w:szCs w:val="24"/>
        </w:rPr>
        <w:t>-2)</w:t>
      </w:r>
    </w:p>
    <w:p w:rsidR="00B33958" w:rsidRPr="00D345C9" w:rsidRDefault="00B33958" w:rsidP="002416FA">
      <w:pPr>
        <w:pStyle w:val="ListParagraph"/>
        <w:pBdr>
          <w:top w:val="double" w:sz="4" w:space="1" w:color="auto"/>
          <w:left w:val="double" w:sz="4" w:space="4" w:color="auto"/>
          <w:bottom w:val="double" w:sz="4" w:space="1" w:color="auto"/>
          <w:right w:val="double" w:sz="4" w:space="4" w:color="auto"/>
        </w:pBdr>
        <w:shd w:val="clear" w:color="auto" w:fill="F2F2F2"/>
        <w:spacing w:after="160"/>
        <w:ind w:left="0"/>
        <w:jc w:val="both"/>
        <w:rPr>
          <w:rFonts w:asciiTheme="minorHAnsi" w:hAnsiTheme="minorHAnsi" w:cstheme="minorHAnsi"/>
          <w:sz w:val="16"/>
          <w:szCs w:val="16"/>
        </w:rPr>
      </w:pPr>
    </w:p>
    <w:p w:rsidR="00F53CE7" w:rsidRPr="00D345C9" w:rsidRDefault="00420CFF" w:rsidP="002416FA">
      <w:pPr>
        <w:pStyle w:val="NoSpacing"/>
        <w:pBdr>
          <w:bottom w:val="single" w:sz="4" w:space="1" w:color="auto"/>
        </w:pBdr>
        <w:shd w:val="clear" w:color="auto" w:fill="F2F2F2"/>
        <w:ind w:left="-142"/>
        <w:jc w:val="both"/>
        <w:rPr>
          <w:rFonts w:asciiTheme="minorHAnsi" w:hAnsiTheme="minorHAnsi" w:cstheme="minorHAnsi"/>
          <w:b/>
          <w:sz w:val="24"/>
          <w:szCs w:val="24"/>
        </w:rPr>
      </w:pPr>
      <w:r w:rsidRPr="00D345C9">
        <w:rPr>
          <w:rFonts w:asciiTheme="minorHAnsi" w:hAnsiTheme="minorHAnsi" w:cstheme="minorHAnsi"/>
          <w:b/>
          <w:sz w:val="24"/>
          <w:szCs w:val="24"/>
        </w:rPr>
        <w:t xml:space="preserve"> </w:t>
      </w:r>
      <w:r w:rsidR="008E23EB" w:rsidRPr="00D345C9">
        <w:rPr>
          <w:rFonts w:asciiTheme="minorHAnsi" w:hAnsiTheme="minorHAnsi" w:cstheme="minorHAnsi"/>
          <w:b/>
          <w:sz w:val="24"/>
          <w:szCs w:val="24"/>
        </w:rPr>
        <w:t xml:space="preserve">Protected </w:t>
      </w:r>
      <w:r w:rsidR="0054613F" w:rsidRPr="00D345C9">
        <w:rPr>
          <w:rFonts w:asciiTheme="minorHAnsi" w:hAnsiTheme="minorHAnsi" w:cstheme="minorHAnsi"/>
          <w:b/>
          <w:sz w:val="24"/>
          <w:szCs w:val="24"/>
        </w:rPr>
        <w:t>Characteristics</w:t>
      </w:r>
      <w:r w:rsidRPr="00D345C9">
        <w:rPr>
          <w:rFonts w:asciiTheme="minorHAnsi" w:hAnsiTheme="minorHAnsi" w:cstheme="minorHAnsi"/>
          <w:b/>
          <w:sz w:val="24"/>
          <w:szCs w:val="24"/>
        </w:rPr>
        <w:t>:</w:t>
      </w:r>
      <w:r w:rsidR="008E23EB" w:rsidRPr="00D345C9">
        <w:rPr>
          <w:rFonts w:asciiTheme="minorHAnsi" w:hAnsiTheme="minorHAnsi" w:cstheme="minorHAnsi"/>
          <w:b/>
          <w:sz w:val="24"/>
          <w:szCs w:val="24"/>
        </w:rPr>
        <w:t xml:space="preserve"> </w:t>
      </w:r>
    </w:p>
    <w:p w:rsidR="00F53CE7" w:rsidRPr="00D345C9" w:rsidRDefault="00F53CE7" w:rsidP="00F53CE7">
      <w:pPr>
        <w:pStyle w:val="NoSpacing"/>
        <w:ind w:left="-851"/>
        <w:jc w:val="both"/>
        <w:rPr>
          <w:rFonts w:asciiTheme="minorHAnsi" w:hAnsiTheme="minorHAnsi" w:cstheme="minorHAnsi"/>
          <w:b/>
          <w:sz w:val="24"/>
          <w:szCs w:val="24"/>
        </w:rPr>
      </w:pPr>
      <w:r w:rsidRPr="00D345C9">
        <w:rPr>
          <w:rFonts w:asciiTheme="minorHAnsi" w:hAnsiTheme="minorHAnsi" w:cstheme="minorHAnsi"/>
          <w:b/>
          <w:sz w:val="24"/>
          <w:szCs w:val="24"/>
        </w:rPr>
        <w:t xml:space="preserve">             </w:t>
      </w:r>
      <w:r w:rsidR="008E23EB" w:rsidRPr="00D345C9">
        <w:rPr>
          <w:rFonts w:asciiTheme="minorHAnsi" w:hAnsiTheme="minorHAnsi" w:cstheme="minorHAnsi"/>
          <w:b/>
          <w:sz w:val="24"/>
          <w:szCs w:val="24"/>
        </w:rPr>
        <w:t>A</w:t>
      </w:r>
      <w:r w:rsidR="004E14D5" w:rsidRPr="00D345C9">
        <w:rPr>
          <w:rFonts w:asciiTheme="minorHAnsi" w:hAnsiTheme="minorHAnsi" w:cstheme="minorHAnsi"/>
          <w:b/>
          <w:sz w:val="24"/>
          <w:szCs w:val="24"/>
        </w:rPr>
        <w:t>ge;</w:t>
      </w:r>
      <w:r w:rsidR="008E23EB" w:rsidRPr="00D345C9">
        <w:rPr>
          <w:rFonts w:asciiTheme="minorHAnsi" w:hAnsiTheme="minorHAnsi" w:cstheme="minorHAnsi"/>
          <w:b/>
          <w:sz w:val="24"/>
          <w:szCs w:val="24"/>
        </w:rPr>
        <w:t xml:space="preserve"> D</w:t>
      </w:r>
      <w:r w:rsidR="004E14D5" w:rsidRPr="00D345C9">
        <w:rPr>
          <w:rFonts w:asciiTheme="minorHAnsi" w:hAnsiTheme="minorHAnsi" w:cstheme="minorHAnsi"/>
          <w:b/>
          <w:sz w:val="24"/>
          <w:szCs w:val="24"/>
        </w:rPr>
        <w:t>isability;</w:t>
      </w:r>
      <w:r w:rsidR="008E23EB" w:rsidRPr="00D345C9">
        <w:rPr>
          <w:rFonts w:asciiTheme="minorHAnsi" w:hAnsiTheme="minorHAnsi" w:cstheme="minorHAnsi"/>
          <w:b/>
          <w:sz w:val="24"/>
          <w:szCs w:val="24"/>
        </w:rPr>
        <w:t xml:space="preserve"> Gender R</w:t>
      </w:r>
      <w:r w:rsidR="004E14D5" w:rsidRPr="00D345C9">
        <w:rPr>
          <w:rFonts w:asciiTheme="minorHAnsi" w:hAnsiTheme="minorHAnsi" w:cstheme="minorHAnsi"/>
          <w:b/>
          <w:sz w:val="24"/>
          <w:szCs w:val="24"/>
        </w:rPr>
        <w:t xml:space="preserve">eassignment; </w:t>
      </w:r>
      <w:r w:rsidR="008E23EB" w:rsidRPr="00D345C9">
        <w:rPr>
          <w:rFonts w:asciiTheme="minorHAnsi" w:hAnsiTheme="minorHAnsi" w:cstheme="minorHAnsi"/>
          <w:b/>
          <w:sz w:val="24"/>
          <w:szCs w:val="24"/>
        </w:rPr>
        <w:t>Pregnancy and M</w:t>
      </w:r>
      <w:r w:rsidR="004E14D5" w:rsidRPr="00D345C9">
        <w:rPr>
          <w:rFonts w:asciiTheme="minorHAnsi" w:hAnsiTheme="minorHAnsi" w:cstheme="minorHAnsi"/>
          <w:b/>
          <w:sz w:val="24"/>
          <w:szCs w:val="24"/>
        </w:rPr>
        <w:t xml:space="preserve">aternity; </w:t>
      </w:r>
      <w:r w:rsidR="008E23EB" w:rsidRPr="00D345C9">
        <w:rPr>
          <w:rFonts w:asciiTheme="minorHAnsi" w:hAnsiTheme="minorHAnsi" w:cstheme="minorHAnsi"/>
          <w:b/>
          <w:sz w:val="24"/>
          <w:szCs w:val="24"/>
        </w:rPr>
        <w:t>R</w:t>
      </w:r>
      <w:r w:rsidR="004E14D5" w:rsidRPr="00D345C9">
        <w:rPr>
          <w:rFonts w:asciiTheme="minorHAnsi" w:hAnsiTheme="minorHAnsi" w:cstheme="minorHAnsi"/>
          <w:b/>
          <w:sz w:val="24"/>
          <w:szCs w:val="24"/>
        </w:rPr>
        <w:t>ace;</w:t>
      </w:r>
      <w:r w:rsidR="008E23EB" w:rsidRPr="00D345C9">
        <w:rPr>
          <w:rFonts w:asciiTheme="minorHAnsi" w:hAnsiTheme="minorHAnsi" w:cstheme="minorHAnsi"/>
          <w:b/>
          <w:sz w:val="24"/>
          <w:szCs w:val="24"/>
        </w:rPr>
        <w:t xml:space="preserve"> Religion or </w:t>
      </w:r>
      <w:r w:rsidRPr="00D345C9">
        <w:rPr>
          <w:rFonts w:asciiTheme="minorHAnsi" w:hAnsiTheme="minorHAnsi" w:cstheme="minorHAnsi"/>
          <w:b/>
          <w:sz w:val="24"/>
          <w:szCs w:val="24"/>
        </w:rPr>
        <w:t xml:space="preserve"> </w:t>
      </w:r>
    </w:p>
    <w:p w:rsidR="00B33958" w:rsidRPr="00D345C9" w:rsidRDefault="00F53CE7" w:rsidP="00DD02A4">
      <w:pPr>
        <w:pStyle w:val="NoSpacing"/>
        <w:ind w:left="-851"/>
        <w:jc w:val="both"/>
        <w:rPr>
          <w:rFonts w:asciiTheme="minorHAnsi" w:hAnsiTheme="minorHAnsi" w:cstheme="minorHAnsi"/>
          <w:b/>
          <w:sz w:val="24"/>
          <w:szCs w:val="24"/>
        </w:rPr>
      </w:pPr>
      <w:r w:rsidRPr="00D345C9">
        <w:rPr>
          <w:rFonts w:asciiTheme="minorHAnsi" w:hAnsiTheme="minorHAnsi" w:cstheme="minorHAnsi"/>
          <w:b/>
          <w:sz w:val="24"/>
          <w:szCs w:val="24"/>
        </w:rPr>
        <w:t xml:space="preserve">             </w:t>
      </w:r>
      <w:r w:rsidR="008E23EB" w:rsidRPr="00D345C9">
        <w:rPr>
          <w:rFonts w:asciiTheme="minorHAnsi" w:hAnsiTheme="minorHAnsi" w:cstheme="minorHAnsi"/>
          <w:b/>
          <w:sz w:val="24"/>
          <w:szCs w:val="24"/>
        </w:rPr>
        <w:t>B</w:t>
      </w:r>
      <w:r w:rsidR="004E14D5" w:rsidRPr="00D345C9">
        <w:rPr>
          <w:rFonts w:asciiTheme="minorHAnsi" w:hAnsiTheme="minorHAnsi" w:cstheme="minorHAnsi"/>
          <w:b/>
          <w:sz w:val="24"/>
          <w:szCs w:val="24"/>
        </w:rPr>
        <w:t>elief;</w:t>
      </w:r>
      <w:r w:rsidR="008E23EB" w:rsidRPr="00D345C9">
        <w:rPr>
          <w:rFonts w:asciiTheme="minorHAnsi" w:hAnsiTheme="minorHAnsi" w:cstheme="minorHAnsi"/>
          <w:b/>
          <w:sz w:val="24"/>
          <w:szCs w:val="24"/>
        </w:rPr>
        <w:t xml:space="preserve"> S</w:t>
      </w:r>
      <w:r w:rsidR="004E14D5" w:rsidRPr="00D345C9">
        <w:rPr>
          <w:rFonts w:asciiTheme="minorHAnsi" w:hAnsiTheme="minorHAnsi" w:cstheme="minorHAnsi"/>
          <w:b/>
          <w:sz w:val="24"/>
          <w:szCs w:val="24"/>
        </w:rPr>
        <w:t>ex;</w:t>
      </w:r>
      <w:r w:rsidR="008E23EB" w:rsidRPr="00D345C9">
        <w:rPr>
          <w:rFonts w:asciiTheme="minorHAnsi" w:hAnsiTheme="minorHAnsi" w:cstheme="minorHAnsi"/>
          <w:b/>
          <w:sz w:val="24"/>
          <w:szCs w:val="24"/>
        </w:rPr>
        <w:t xml:space="preserve"> Sexual O</w:t>
      </w:r>
      <w:r w:rsidR="004E14D5" w:rsidRPr="00D345C9">
        <w:rPr>
          <w:rFonts w:asciiTheme="minorHAnsi" w:hAnsiTheme="minorHAnsi" w:cstheme="minorHAnsi"/>
          <w:b/>
          <w:sz w:val="24"/>
          <w:szCs w:val="24"/>
        </w:rPr>
        <w:t>rientation.</w:t>
      </w:r>
    </w:p>
    <w:p w:rsidR="004A5424" w:rsidRPr="00D345C9" w:rsidRDefault="004A5424" w:rsidP="00DD02A4">
      <w:pPr>
        <w:pStyle w:val="NoSpacing"/>
        <w:ind w:left="-851"/>
        <w:jc w:val="both"/>
        <w:rPr>
          <w:rFonts w:asciiTheme="minorHAnsi" w:hAnsiTheme="minorHAnsi" w:cstheme="minorHAnsi"/>
          <w:b/>
          <w:sz w:val="24"/>
          <w:szCs w:val="24"/>
        </w:rPr>
      </w:pPr>
    </w:p>
    <w:p w:rsidR="004A5424" w:rsidRDefault="004A5424" w:rsidP="00DD02A4">
      <w:pPr>
        <w:pStyle w:val="NoSpacing"/>
        <w:ind w:left="-851"/>
        <w:jc w:val="both"/>
        <w:rPr>
          <w:rFonts w:asciiTheme="minorHAnsi" w:hAnsiTheme="minorHAnsi" w:cstheme="minorHAnsi"/>
          <w:b/>
          <w:sz w:val="24"/>
          <w:szCs w:val="24"/>
        </w:rPr>
      </w:pPr>
    </w:p>
    <w:p w:rsidR="00000000" w:rsidRDefault="008D48DD">
      <w:pPr>
        <w:pStyle w:val="NoSpacing"/>
        <w:jc w:val="both"/>
        <w:rPr>
          <w:rFonts w:asciiTheme="minorHAnsi" w:hAnsiTheme="minorHAnsi" w:cstheme="minorHAnsi"/>
          <w:b/>
          <w:sz w:val="24"/>
          <w:szCs w:val="24"/>
        </w:rPr>
      </w:pPr>
    </w:p>
    <w:p w:rsidR="004A5424" w:rsidRPr="00D345C9" w:rsidRDefault="004A5424" w:rsidP="00DD02A4">
      <w:pPr>
        <w:pStyle w:val="NoSpacing"/>
        <w:ind w:left="-851"/>
        <w:jc w:val="both"/>
        <w:rPr>
          <w:rFonts w:asciiTheme="minorHAnsi" w:hAnsiTheme="minorHAnsi" w:cstheme="minorHAnsi"/>
          <w:b/>
          <w:sz w:val="24"/>
          <w:szCs w:val="24"/>
        </w:rPr>
      </w:pPr>
    </w:p>
    <w:p w:rsidR="004307B7" w:rsidRPr="00D345C9" w:rsidRDefault="00F53CE7" w:rsidP="002416FA">
      <w:pPr>
        <w:pStyle w:val="NoSpacing"/>
        <w:numPr>
          <w:ilvl w:val="0"/>
          <w:numId w:val="29"/>
        </w:numPr>
        <w:pBdr>
          <w:top w:val="single" w:sz="4" w:space="1" w:color="auto"/>
          <w:bottom w:val="single" w:sz="4" w:space="1" w:color="auto"/>
        </w:pBdr>
        <w:shd w:val="clear" w:color="auto" w:fill="F2F2F2"/>
        <w:spacing w:line="276" w:lineRule="auto"/>
        <w:ind w:left="142"/>
        <w:rPr>
          <w:rFonts w:asciiTheme="minorHAnsi" w:hAnsiTheme="minorHAnsi" w:cstheme="minorHAnsi"/>
          <w:b/>
          <w:sz w:val="28"/>
          <w:szCs w:val="28"/>
        </w:rPr>
      </w:pPr>
      <w:r w:rsidRPr="00D345C9">
        <w:rPr>
          <w:rFonts w:asciiTheme="minorHAnsi" w:hAnsiTheme="minorHAnsi" w:cstheme="minorHAnsi"/>
          <w:b/>
          <w:sz w:val="28"/>
          <w:szCs w:val="28"/>
        </w:rPr>
        <w:t xml:space="preserve">    </w:t>
      </w:r>
      <w:r w:rsidR="00011ECB" w:rsidRPr="00D345C9">
        <w:rPr>
          <w:rFonts w:asciiTheme="minorHAnsi" w:hAnsiTheme="minorHAnsi" w:cstheme="minorHAnsi"/>
          <w:b/>
          <w:sz w:val="28"/>
          <w:szCs w:val="28"/>
        </w:rPr>
        <w:t>REFERENCES</w:t>
      </w:r>
      <w:r w:rsidR="004307B7" w:rsidRPr="00D345C9">
        <w:rPr>
          <w:rFonts w:asciiTheme="minorHAnsi" w:hAnsiTheme="minorHAnsi" w:cstheme="minorHAnsi"/>
          <w:b/>
          <w:sz w:val="28"/>
          <w:szCs w:val="28"/>
        </w:rPr>
        <w:t xml:space="preserve"> </w:t>
      </w:r>
      <w:r w:rsidR="007007FF">
        <w:rPr>
          <w:rFonts w:asciiTheme="minorHAnsi" w:hAnsiTheme="minorHAnsi" w:cstheme="minorHAnsi"/>
          <w:b/>
          <w:sz w:val="28"/>
          <w:szCs w:val="28"/>
        </w:rPr>
        <w:t>– CHECKED AND UPDATED</w:t>
      </w:r>
    </w:p>
    <w:p w:rsidR="004525BB" w:rsidRPr="00D345C9" w:rsidRDefault="004525BB" w:rsidP="004525BB">
      <w:pPr>
        <w:pStyle w:val="NoSpacing"/>
        <w:spacing w:line="276" w:lineRule="auto"/>
        <w:rPr>
          <w:rFonts w:asciiTheme="minorHAnsi" w:hAnsiTheme="minorHAnsi" w:cstheme="minorHAnsi"/>
          <w:b/>
          <w:sz w:val="24"/>
          <w:szCs w:val="24"/>
        </w:rPr>
      </w:pPr>
    </w:p>
    <w:p w:rsidR="00A03068" w:rsidRPr="00D345C9" w:rsidRDefault="00DD0061" w:rsidP="002416FA">
      <w:pPr>
        <w:shd w:val="clear" w:color="auto" w:fill="F2F2F2"/>
        <w:spacing w:line="276" w:lineRule="auto"/>
        <w:ind w:left="-142" w:right="78"/>
        <w:rPr>
          <w:rFonts w:asciiTheme="minorHAnsi" w:hAnsiTheme="minorHAnsi" w:cstheme="minorHAnsi"/>
        </w:rPr>
      </w:pPr>
      <w:r w:rsidRPr="00D345C9">
        <w:rPr>
          <w:rFonts w:asciiTheme="minorHAnsi" w:hAnsiTheme="minorHAnsi" w:cstheme="minorHAnsi"/>
          <w:shd w:val="clear" w:color="auto" w:fill="F2F2F2"/>
        </w:rPr>
        <w:t>Cabinet Office (2012</w:t>
      </w:r>
      <w:r w:rsidR="004307B7" w:rsidRPr="00D345C9">
        <w:rPr>
          <w:rFonts w:asciiTheme="minorHAnsi" w:hAnsiTheme="minorHAnsi" w:cstheme="minorHAnsi"/>
          <w:shd w:val="clear" w:color="auto" w:fill="F2F2F2"/>
        </w:rPr>
        <w:t>) Consultation Principles.</w:t>
      </w:r>
      <w:r w:rsidR="00CF7CB2" w:rsidRPr="00D345C9">
        <w:rPr>
          <w:rFonts w:asciiTheme="minorHAnsi" w:hAnsiTheme="minorHAnsi" w:cstheme="minorHAnsi"/>
          <w:shd w:val="clear" w:color="auto" w:fill="F2F2F2"/>
        </w:rPr>
        <w:t xml:space="preserve"> </w:t>
      </w:r>
      <w:r w:rsidRPr="00D345C9">
        <w:rPr>
          <w:rFonts w:asciiTheme="minorHAnsi" w:hAnsiTheme="minorHAnsi" w:cstheme="minorHAnsi"/>
          <w:shd w:val="clear" w:color="auto" w:fill="F2F2F2"/>
        </w:rPr>
        <w:t xml:space="preserve">Updated 2018: </w:t>
      </w:r>
      <w:r w:rsidR="004307B7" w:rsidRPr="00D345C9">
        <w:rPr>
          <w:rFonts w:asciiTheme="minorHAnsi" w:hAnsiTheme="minorHAnsi" w:cstheme="minorHAnsi"/>
          <w:shd w:val="clear" w:color="auto" w:fill="F2F2F2"/>
        </w:rPr>
        <w:t>Accessed: 18/5/2018:</w:t>
      </w:r>
      <w:r w:rsidR="004307B7" w:rsidRPr="00D345C9">
        <w:rPr>
          <w:rFonts w:asciiTheme="minorHAnsi" w:hAnsiTheme="minorHAnsi" w:cstheme="minorHAnsi"/>
        </w:rPr>
        <w:t xml:space="preserve"> </w:t>
      </w:r>
    </w:p>
    <w:p w:rsidR="004307B7" w:rsidRPr="00D345C9" w:rsidRDefault="00CC08AD" w:rsidP="002416FA">
      <w:pPr>
        <w:shd w:val="clear" w:color="auto" w:fill="F2F2F2"/>
        <w:spacing w:line="276" w:lineRule="auto"/>
        <w:ind w:left="-142" w:right="78"/>
        <w:rPr>
          <w:rFonts w:asciiTheme="minorHAnsi" w:hAnsiTheme="minorHAnsi" w:cstheme="minorHAnsi"/>
          <w:color w:val="0045D1"/>
        </w:rPr>
      </w:pPr>
      <w:hyperlink r:id="rId13" w:history="1">
        <w:r w:rsidR="00A03068" w:rsidRPr="00D345C9">
          <w:rPr>
            <w:rStyle w:val="Hyperlink"/>
            <w:rFonts w:asciiTheme="minorHAnsi" w:hAnsiTheme="minorHAnsi" w:cstheme="minorHAnsi"/>
            <w:color w:val="0045D1"/>
          </w:rPr>
          <w:t>www.gov.uk/government/publications/consultation-principles-guidance</w:t>
        </w:r>
      </w:hyperlink>
    </w:p>
    <w:p w:rsidR="004307B7" w:rsidRPr="00D345C9" w:rsidRDefault="004307B7" w:rsidP="00F53CE7">
      <w:pPr>
        <w:pStyle w:val="ListParagraph"/>
        <w:spacing w:after="160"/>
        <w:ind w:left="-142"/>
        <w:rPr>
          <w:rFonts w:asciiTheme="minorHAnsi" w:hAnsiTheme="minorHAnsi" w:cstheme="minorHAnsi"/>
          <w:sz w:val="24"/>
          <w:szCs w:val="24"/>
        </w:rPr>
      </w:pPr>
    </w:p>
    <w:p w:rsidR="004307B7" w:rsidRPr="00D345C9" w:rsidRDefault="004307B7" w:rsidP="002416FA">
      <w:pPr>
        <w:pStyle w:val="ListParagraph"/>
        <w:shd w:val="clear" w:color="auto" w:fill="F2F2F2"/>
        <w:spacing w:after="160"/>
        <w:ind w:left="-142"/>
        <w:rPr>
          <w:rFonts w:asciiTheme="minorHAnsi" w:hAnsiTheme="minorHAnsi" w:cstheme="minorHAnsi"/>
          <w:sz w:val="24"/>
          <w:szCs w:val="24"/>
        </w:rPr>
      </w:pPr>
      <w:r w:rsidRPr="00D345C9">
        <w:rPr>
          <w:rFonts w:asciiTheme="minorHAnsi" w:hAnsiTheme="minorHAnsi" w:cstheme="minorHAnsi"/>
          <w:sz w:val="24"/>
          <w:szCs w:val="24"/>
        </w:rPr>
        <w:t>Department of Health (2006) National Health Service Act.</w:t>
      </w:r>
    </w:p>
    <w:p w:rsidR="00A03068" w:rsidRPr="00D345C9" w:rsidRDefault="004307B7" w:rsidP="002416FA">
      <w:pPr>
        <w:pStyle w:val="ListParagraph"/>
        <w:shd w:val="clear" w:color="auto" w:fill="F2F2F2"/>
        <w:spacing w:after="160"/>
        <w:ind w:left="-142"/>
        <w:rPr>
          <w:rFonts w:asciiTheme="minorHAnsi" w:hAnsiTheme="minorHAnsi" w:cstheme="minorHAnsi"/>
          <w:sz w:val="24"/>
          <w:szCs w:val="24"/>
        </w:rPr>
      </w:pPr>
      <w:r w:rsidRPr="00D345C9">
        <w:rPr>
          <w:rFonts w:asciiTheme="minorHAnsi" w:hAnsiTheme="minorHAnsi" w:cstheme="minorHAnsi"/>
          <w:sz w:val="24"/>
          <w:szCs w:val="24"/>
        </w:rPr>
        <w:t xml:space="preserve">s.242 Public involvement and consultation. s.244 Functions of </w:t>
      </w:r>
      <w:r w:rsidR="00F53CE7" w:rsidRPr="00D345C9">
        <w:rPr>
          <w:rFonts w:asciiTheme="minorHAnsi" w:hAnsiTheme="minorHAnsi" w:cstheme="minorHAnsi"/>
          <w:sz w:val="24"/>
          <w:szCs w:val="24"/>
        </w:rPr>
        <w:t>O</w:t>
      </w:r>
      <w:r w:rsidRPr="00D345C9">
        <w:rPr>
          <w:rFonts w:asciiTheme="minorHAnsi" w:hAnsiTheme="minorHAnsi" w:cstheme="minorHAnsi"/>
          <w:sz w:val="24"/>
          <w:szCs w:val="24"/>
        </w:rPr>
        <w:t xml:space="preserve">verview and </w:t>
      </w:r>
      <w:r w:rsidR="00F53CE7" w:rsidRPr="00D345C9">
        <w:rPr>
          <w:rFonts w:asciiTheme="minorHAnsi" w:hAnsiTheme="minorHAnsi" w:cstheme="minorHAnsi"/>
          <w:sz w:val="24"/>
          <w:szCs w:val="24"/>
        </w:rPr>
        <w:t>S</w:t>
      </w:r>
      <w:r w:rsidRPr="00D345C9">
        <w:rPr>
          <w:rFonts w:asciiTheme="minorHAnsi" w:hAnsiTheme="minorHAnsi" w:cstheme="minorHAnsi"/>
          <w:sz w:val="24"/>
          <w:szCs w:val="24"/>
        </w:rPr>
        <w:t xml:space="preserve">crutiny </w:t>
      </w:r>
      <w:r w:rsidR="00F53CE7" w:rsidRPr="00D345C9">
        <w:rPr>
          <w:rFonts w:asciiTheme="minorHAnsi" w:hAnsiTheme="minorHAnsi" w:cstheme="minorHAnsi"/>
          <w:sz w:val="24"/>
          <w:szCs w:val="24"/>
        </w:rPr>
        <w:t>C</w:t>
      </w:r>
      <w:r w:rsidRPr="00D345C9">
        <w:rPr>
          <w:rFonts w:asciiTheme="minorHAnsi" w:hAnsiTheme="minorHAnsi" w:cstheme="minorHAnsi"/>
          <w:sz w:val="24"/>
          <w:szCs w:val="24"/>
        </w:rPr>
        <w:t>ommittees. London: HMSO. Accessed18/5/18:</w:t>
      </w:r>
      <w:r w:rsidR="00CF7CB2" w:rsidRPr="00D345C9">
        <w:rPr>
          <w:rFonts w:asciiTheme="minorHAnsi" w:hAnsiTheme="minorHAnsi" w:cstheme="minorHAnsi"/>
          <w:sz w:val="24"/>
          <w:szCs w:val="24"/>
        </w:rPr>
        <w:t xml:space="preserve"> </w:t>
      </w:r>
      <w:hyperlink r:id="rId14" w:history="1">
        <w:r w:rsidRPr="00D345C9">
          <w:rPr>
            <w:rStyle w:val="Hyperlink"/>
            <w:rFonts w:asciiTheme="minorHAnsi" w:hAnsiTheme="minorHAnsi" w:cstheme="minorHAnsi"/>
            <w:color w:val="0045D1"/>
            <w:sz w:val="24"/>
            <w:szCs w:val="24"/>
          </w:rPr>
          <w:t>www.legislation.gov.uk/ukpga/2006/41/contents</w:t>
        </w:r>
      </w:hyperlink>
      <w:r w:rsidR="00A03068" w:rsidRPr="00D345C9">
        <w:rPr>
          <w:rFonts w:asciiTheme="minorHAnsi" w:hAnsiTheme="minorHAnsi" w:cstheme="minorHAnsi"/>
          <w:sz w:val="24"/>
          <w:szCs w:val="24"/>
        </w:rPr>
        <w:t xml:space="preserve">   </w:t>
      </w:r>
    </w:p>
    <w:p w:rsidR="004307B7" w:rsidRPr="00D345C9" w:rsidRDefault="004307B7" w:rsidP="00F53CE7">
      <w:pPr>
        <w:pStyle w:val="NoSpacing1"/>
        <w:spacing w:line="276" w:lineRule="auto"/>
        <w:ind w:left="-142"/>
        <w:rPr>
          <w:rFonts w:asciiTheme="minorHAnsi" w:hAnsiTheme="minorHAnsi" w:cstheme="minorHAnsi"/>
          <w:sz w:val="24"/>
          <w:szCs w:val="24"/>
          <w:lang w:val="en-GB"/>
        </w:rPr>
      </w:pPr>
    </w:p>
    <w:p w:rsidR="004307B7" w:rsidRPr="00D345C9" w:rsidRDefault="004307B7" w:rsidP="002416FA">
      <w:pPr>
        <w:pStyle w:val="NoSpacing1"/>
        <w:shd w:val="clear" w:color="auto" w:fill="F2F2F2"/>
        <w:spacing w:line="276" w:lineRule="auto"/>
        <w:ind w:left="-142"/>
        <w:rPr>
          <w:rFonts w:asciiTheme="minorHAnsi" w:eastAsia="MS Mincho" w:hAnsiTheme="minorHAnsi" w:cstheme="minorHAnsi"/>
          <w:sz w:val="24"/>
          <w:szCs w:val="24"/>
        </w:rPr>
      </w:pPr>
      <w:r w:rsidRPr="00D345C9">
        <w:rPr>
          <w:rFonts w:asciiTheme="minorHAnsi" w:eastAsia="MS Mincho" w:hAnsiTheme="minorHAnsi" w:cstheme="minorHAnsi"/>
          <w:sz w:val="24"/>
          <w:szCs w:val="24"/>
        </w:rPr>
        <w:t xml:space="preserve">Department of Health (2007) Health services and social services: local involvement networks. </w:t>
      </w:r>
      <w:r w:rsidRPr="00D345C9">
        <w:rPr>
          <w:rFonts w:asciiTheme="minorHAnsi" w:hAnsiTheme="minorHAnsi" w:cstheme="minorHAnsi"/>
          <w:sz w:val="24"/>
          <w:szCs w:val="24"/>
        </w:rPr>
        <w:t>The Local Government and Public Involvement in Health Act 2007. Section 221(2). London: HMSO</w:t>
      </w:r>
    </w:p>
    <w:p w:rsidR="004307B7" w:rsidRPr="00D345C9" w:rsidRDefault="000E34CD" w:rsidP="002416FA">
      <w:pPr>
        <w:pStyle w:val="NoSpacing1"/>
        <w:shd w:val="clear" w:color="auto" w:fill="F2F2F2"/>
        <w:spacing w:line="276" w:lineRule="auto"/>
        <w:ind w:left="-142"/>
        <w:rPr>
          <w:rFonts w:asciiTheme="minorHAnsi" w:hAnsiTheme="minorHAnsi" w:cstheme="minorHAnsi"/>
          <w:color w:val="0045D1"/>
          <w:sz w:val="24"/>
          <w:szCs w:val="24"/>
          <w:u w:val="single"/>
        </w:rPr>
      </w:pPr>
      <w:r w:rsidRPr="00D345C9">
        <w:rPr>
          <w:rFonts w:asciiTheme="minorHAnsi" w:hAnsiTheme="minorHAnsi" w:cstheme="minorHAnsi"/>
          <w:color w:val="0045D1"/>
          <w:sz w:val="24"/>
          <w:szCs w:val="24"/>
          <w:u w:val="single"/>
        </w:rPr>
        <w:t>Accessed:</w:t>
      </w:r>
      <w:r w:rsidR="004307B7" w:rsidRPr="00D345C9">
        <w:rPr>
          <w:rFonts w:asciiTheme="minorHAnsi" w:hAnsiTheme="minorHAnsi" w:cstheme="minorHAnsi"/>
          <w:color w:val="0045D1"/>
          <w:sz w:val="24"/>
          <w:szCs w:val="24"/>
          <w:u w:val="single"/>
        </w:rPr>
        <w:t xml:space="preserve"> 18/5/2018: http://www.legislation.gov.uk/ukpga/2007/28/section/221</w:t>
      </w:r>
    </w:p>
    <w:p w:rsidR="004307B7" w:rsidRPr="00D345C9" w:rsidRDefault="004307B7" w:rsidP="00F53CE7">
      <w:pPr>
        <w:pStyle w:val="ListParagraph"/>
        <w:spacing w:after="160"/>
        <w:ind w:left="-142"/>
        <w:rPr>
          <w:rFonts w:asciiTheme="minorHAnsi" w:hAnsiTheme="minorHAnsi" w:cstheme="minorHAnsi"/>
          <w:sz w:val="24"/>
          <w:szCs w:val="24"/>
        </w:rPr>
      </w:pPr>
    </w:p>
    <w:p w:rsidR="004307B7" w:rsidRPr="00D345C9" w:rsidRDefault="004307B7" w:rsidP="002416FA">
      <w:pPr>
        <w:pStyle w:val="ListParagraph"/>
        <w:shd w:val="clear" w:color="auto" w:fill="F2F2F2"/>
        <w:ind w:left="-142"/>
        <w:rPr>
          <w:rFonts w:asciiTheme="minorHAnsi" w:hAnsiTheme="minorHAnsi" w:cstheme="minorHAnsi"/>
          <w:sz w:val="24"/>
          <w:szCs w:val="24"/>
        </w:rPr>
      </w:pPr>
      <w:r w:rsidRPr="00D345C9">
        <w:rPr>
          <w:rFonts w:asciiTheme="minorHAnsi" w:hAnsiTheme="minorHAnsi" w:cstheme="minorHAnsi"/>
          <w:sz w:val="24"/>
          <w:szCs w:val="24"/>
          <w:shd w:val="clear" w:color="auto" w:fill="F2F2F2"/>
        </w:rPr>
        <w:t xml:space="preserve">Department of Health (2008) Real Involvement: Working with People to Improve Health Services. Guidance for NHS organisations s242 of the NHS Act 2006). London: HMSO. Accessed 18/5/2018: </w:t>
      </w:r>
      <w:hyperlink r:id="rId15" w:history="1">
        <w:r w:rsidRPr="00D345C9">
          <w:rPr>
            <w:rStyle w:val="Hyperlink"/>
            <w:rFonts w:asciiTheme="minorHAnsi" w:hAnsiTheme="minorHAnsi" w:cstheme="minorHAnsi"/>
            <w:color w:val="0045D1"/>
            <w:sz w:val="24"/>
            <w:szCs w:val="24"/>
            <w:shd w:val="clear" w:color="auto" w:fill="F2F2F2"/>
          </w:rPr>
          <w:t>http://webarchive.nationalarchives.gov.uk/20130124044347/http://www.dh.gov.uk/prod_consum_dh/groups/dh_digitalassets/@dh/@en/documents/digitalasset/dh_089785.pdf</w:t>
        </w:r>
      </w:hyperlink>
    </w:p>
    <w:p w:rsidR="004307B7" w:rsidRPr="00D345C9" w:rsidRDefault="004307B7" w:rsidP="00F53CE7">
      <w:pPr>
        <w:pStyle w:val="ListParagraph"/>
        <w:autoSpaceDE w:val="0"/>
        <w:autoSpaceDN w:val="0"/>
        <w:adjustRightInd w:val="0"/>
        <w:spacing w:after="120"/>
        <w:ind w:left="-142"/>
        <w:rPr>
          <w:rFonts w:asciiTheme="minorHAnsi" w:hAnsiTheme="minorHAnsi" w:cstheme="minorHAnsi"/>
          <w:sz w:val="24"/>
          <w:szCs w:val="24"/>
        </w:rPr>
      </w:pPr>
    </w:p>
    <w:p w:rsidR="004307B7" w:rsidRPr="00D345C9" w:rsidRDefault="004307B7" w:rsidP="002416FA">
      <w:pPr>
        <w:shd w:val="clear" w:color="auto" w:fill="F2F2F2"/>
        <w:spacing w:line="276" w:lineRule="auto"/>
        <w:ind w:left="-142"/>
        <w:rPr>
          <w:rFonts w:asciiTheme="minorHAnsi" w:hAnsiTheme="minorHAnsi" w:cstheme="minorHAnsi"/>
        </w:rPr>
      </w:pPr>
      <w:r w:rsidRPr="00D345C9">
        <w:rPr>
          <w:rFonts w:asciiTheme="minorHAnsi" w:hAnsiTheme="minorHAnsi" w:cstheme="minorHAnsi"/>
        </w:rPr>
        <w:t xml:space="preserve">Department of Health (2010) Service Reconfiguration. </w:t>
      </w:r>
    </w:p>
    <w:p w:rsidR="004307B7" w:rsidRPr="00D345C9" w:rsidRDefault="004307B7" w:rsidP="002416FA">
      <w:pPr>
        <w:shd w:val="clear" w:color="auto" w:fill="F2F2F2"/>
        <w:spacing w:line="276" w:lineRule="auto"/>
        <w:ind w:left="-142"/>
        <w:rPr>
          <w:rFonts w:asciiTheme="minorHAnsi" w:eastAsia="Times New Roman" w:hAnsiTheme="minorHAnsi" w:cstheme="minorHAnsi"/>
          <w:lang w:eastAsia="en-GB"/>
        </w:rPr>
      </w:pPr>
      <w:r w:rsidRPr="00D345C9">
        <w:rPr>
          <w:rFonts w:asciiTheme="minorHAnsi" w:eastAsia="Times New Roman" w:hAnsiTheme="minorHAnsi" w:cstheme="minorHAnsi"/>
          <w:shd w:val="clear" w:color="auto" w:fill="FFFFFF"/>
          <w:lang w:eastAsia="en-GB"/>
        </w:rPr>
        <w:t>Gateway reference number: 14543. David Nicholson.</w:t>
      </w:r>
      <w:r w:rsidR="00CF7CB2" w:rsidRPr="00D345C9">
        <w:rPr>
          <w:rFonts w:asciiTheme="minorHAnsi" w:eastAsia="Times New Roman" w:hAnsiTheme="minorHAnsi" w:cstheme="minorHAnsi"/>
          <w:shd w:val="clear" w:color="auto" w:fill="FFFFFF"/>
          <w:lang w:eastAsia="en-GB"/>
        </w:rPr>
        <w:t xml:space="preserve"> </w:t>
      </w:r>
      <w:r w:rsidRPr="00D345C9">
        <w:rPr>
          <w:rFonts w:asciiTheme="minorHAnsi" w:hAnsiTheme="minorHAnsi" w:cstheme="minorHAnsi"/>
          <w:shd w:val="clear" w:color="auto" w:fill="FFFFFF"/>
        </w:rPr>
        <w:t>London: HMSO Accessed:</w:t>
      </w:r>
      <w:r w:rsidRPr="00D345C9">
        <w:rPr>
          <w:rFonts w:asciiTheme="minorHAnsi" w:hAnsiTheme="minorHAnsi" w:cstheme="minorHAnsi"/>
        </w:rPr>
        <w:t xml:space="preserve"> 18/5/2018:</w:t>
      </w:r>
      <w:hyperlink r:id="rId16" w:history="1">
        <w:r w:rsidRPr="00D345C9">
          <w:rPr>
            <w:rStyle w:val="Hyperlink"/>
            <w:rFonts w:asciiTheme="minorHAnsi" w:hAnsiTheme="minorHAnsi" w:cstheme="minorHAnsi"/>
            <w:color w:val="0045D1"/>
          </w:rPr>
          <w:t>https://assets.publishing.service.gov.uk/government/uploads/system/uploads/attachment_data/file/216051/dh_118085.pdf</w:t>
        </w:r>
      </w:hyperlink>
    </w:p>
    <w:p w:rsidR="004307B7" w:rsidRPr="00D345C9" w:rsidRDefault="004307B7" w:rsidP="00F53CE7">
      <w:pPr>
        <w:spacing w:line="276" w:lineRule="auto"/>
        <w:ind w:left="-142"/>
        <w:rPr>
          <w:rFonts w:asciiTheme="minorHAnsi" w:hAnsiTheme="minorHAnsi" w:cstheme="minorHAnsi"/>
        </w:rPr>
      </w:pPr>
    </w:p>
    <w:p w:rsidR="00A03068" w:rsidRPr="00D345C9" w:rsidRDefault="004307B7" w:rsidP="002416FA">
      <w:pPr>
        <w:pStyle w:val="NoSpacing"/>
        <w:shd w:val="clear" w:color="auto" w:fill="F2F2F2"/>
        <w:spacing w:line="276" w:lineRule="auto"/>
        <w:ind w:left="-142"/>
        <w:rPr>
          <w:rFonts w:asciiTheme="minorHAnsi" w:hAnsiTheme="minorHAnsi" w:cstheme="minorHAnsi"/>
          <w:sz w:val="24"/>
          <w:szCs w:val="24"/>
        </w:rPr>
      </w:pPr>
      <w:r w:rsidRPr="00D345C9">
        <w:rPr>
          <w:rFonts w:asciiTheme="minorHAnsi" w:hAnsiTheme="minorHAnsi" w:cstheme="minorHAnsi"/>
          <w:sz w:val="24"/>
          <w:szCs w:val="24"/>
        </w:rPr>
        <w:t xml:space="preserve">Department of Health </w:t>
      </w:r>
      <w:r w:rsidR="000E34CD" w:rsidRPr="00D345C9">
        <w:rPr>
          <w:rFonts w:asciiTheme="minorHAnsi" w:hAnsiTheme="minorHAnsi" w:cstheme="minorHAnsi"/>
          <w:sz w:val="24"/>
          <w:szCs w:val="24"/>
        </w:rPr>
        <w:t>(2012</w:t>
      </w:r>
      <w:r w:rsidRPr="00D345C9">
        <w:rPr>
          <w:rFonts w:asciiTheme="minorHAnsi" w:hAnsiTheme="minorHAnsi" w:cstheme="minorHAnsi"/>
          <w:sz w:val="24"/>
          <w:szCs w:val="24"/>
        </w:rPr>
        <w:t xml:space="preserve">) Clinical commissioning groups: general duties etc. Health and Social Care Act. s23 and s26.  Accessed 18/5/2018: </w:t>
      </w:r>
    </w:p>
    <w:p w:rsidR="004307B7" w:rsidRPr="00D345C9" w:rsidRDefault="004307B7" w:rsidP="002416FA">
      <w:pPr>
        <w:pStyle w:val="NoSpacing"/>
        <w:shd w:val="clear" w:color="auto" w:fill="F2F2F2"/>
        <w:spacing w:line="276" w:lineRule="auto"/>
        <w:ind w:left="-142"/>
        <w:rPr>
          <w:rFonts w:asciiTheme="minorHAnsi" w:hAnsiTheme="minorHAnsi" w:cstheme="minorHAnsi"/>
          <w:color w:val="0045D1"/>
          <w:sz w:val="24"/>
          <w:szCs w:val="24"/>
          <w:u w:val="single"/>
        </w:rPr>
      </w:pPr>
      <w:r w:rsidRPr="00D345C9">
        <w:rPr>
          <w:rFonts w:asciiTheme="minorHAnsi" w:hAnsiTheme="minorHAnsi" w:cstheme="minorHAnsi"/>
          <w:color w:val="0045D1"/>
          <w:sz w:val="24"/>
          <w:szCs w:val="24"/>
          <w:u w:val="single"/>
        </w:rPr>
        <w:t>www.legislation. gov.uk</w:t>
      </w:r>
      <w:r w:rsidRPr="00D345C9">
        <w:rPr>
          <w:rFonts w:asciiTheme="minorHAnsi" w:hAnsiTheme="minorHAnsi" w:cstheme="minorHAnsi"/>
          <w:color w:val="0045D1"/>
          <w:sz w:val="24"/>
          <w:szCs w:val="24"/>
          <w:u w:val="single"/>
          <w:lang w:val="en-GB"/>
        </w:rPr>
        <w:t>/ukpga</w:t>
      </w:r>
      <w:r w:rsidRPr="00D345C9">
        <w:rPr>
          <w:rFonts w:asciiTheme="minorHAnsi" w:hAnsiTheme="minorHAnsi" w:cstheme="minorHAnsi"/>
          <w:color w:val="0045D1"/>
          <w:sz w:val="24"/>
          <w:szCs w:val="24"/>
          <w:u w:val="single"/>
        </w:rPr>
        <w:t xml:space="preserve">/2012/7/ section/26/enacted  </w:t>
      </w:r>
    </w:p>
    <w:p w:rsidR="004307B7" w:rsidRPr="00D345C9" w:rsidRDefault="004307B7" w:rsidP="00F53CE7">
      <w:pPr>
        <w:spacing w:line="276" w:lineRule="auto"/>
        <w:ind w:left="-142"/>
        <w:rPr>
          <w:rFonts w:asciiTheme="minorHAnsi" w:hAnsiTheme="minorHAnsi" w:cstheme="minorHAnsi"/>
        </w:rPr>
      </w:pPr>
    </w:p>
    <w:p w:rsidR="004307B7" w:rsidRPr="00D345C9" w:rsidRDefault="004307B7" w:rsidP="002416FA">
      <w:pPr>
        <w:pStyle w:val="ListParagraph"/>
        <w:shd w:val="clear" w:color="auto" w:fill="F2F2F2"/>
        <w:spacing w:after="160"/>
        <w:ind w:left="-142"/>
        <w:rPr>
          <w:rFonts w:asciiTheme="minorHAnsi" w:hAnsiTheme="minorHAnsi" w:cstheme="minorHAnsi"/>
          <w:sz w:val="24"/>
          <w:szCs w:val="24"/>
        </w:rPr>
      </w:pPr>
      <w:r w:rsidRPr="00D345C9">
        <w:rPr>
          <w:rFonts w:asciiTheme="minorHAnsi" w:hAnsiTheme="minorHAnsi" w:cstheme="minorHAnsi"/>
          <w:sz w:val="24"/>
          <w:szCs w:val="24"/>
        </w:rPr>
        <w:t>Department of Health (2013). Consultation with responsible persons.</w:t>
      </w:r>
    </w:p>
    <w:p w:rsidR="004307B7" w:rsidRPr="00D345C9" w:rsidRDefault="004307B7" w:rsidP="002416FA">
      <w:pPr>
        <w:pStyle w:val="ListParagraph"/>
        <w:shd w:val="clear" w:color="auto" w:fill="F2F2F2"/>
        <w:spacing w:after="160"/>
        <w:ind w:left="-142"/>
        <w:rPr>
          <w:rFonts w:asciiTheme="minorHAnsi" w:hAnsiTheme="minorHAnsi" w:cstheme="minorHAnsi"/>
          <w:sz w:val="24"/>
          <w:szCs w:val="24"/>
        </w:rPr>
      </w:pPr>
      <w:r w:rsidRPr="00D345C9">
        <w:rPr>
          <w:rFonts w:asciiTheme="minorHAnsi" w:hAnsiTheme="minorHAnsi" w:cstheme="minorHAnsi"/>
          <w:sz w:val="24"/>
          <w:szCs w:val="24"/>
        </w:rPr>
        <w:t>Local Authority (Public Health, Health and Wellbeing Boards and Scrutiny Regulations). Regulation 23. London: HMSO</w:t>
      </w:r>
    </w:p>
    <w:p w:rsidR="0013311D" w:rsidRPr="00D345C9" w:rsidRDefault="004307B7" w:rsidP="0013311D">
      <w:pPr>
        <w:pStyle w:val="ListParagraph"/>
        <w:shd w:val="clear" w:color="auto" w:fill="F2F2F2"/>
        <w:ind w:left="-142"/>
        <w:rPr>
          <w:rFonts w:asciiTheme="minorHAnsi" w:hAnsiTheme="minorHAnsi" w:cstheme="minorHAnsi"/>
          <w:color w:val="0045D1"/>
          <w:sz w:val="24"/>
          <w:szCs w:val="24"/>
        </w:rPr>
      </w:pPr>
      <w:r w:rsidRPr="00D345C9">
        <w:rPr>
          <w:rFonts w:asciiTheme="minorHAnsi" w:hAnsiTheme="minorHAnsi" w:cstheme="minorHAnsi"/>
          <w:sz w:val="24"/>
          <w:szCs w:val="24"/>
        </w:rPr>
        <w:t xml:space="preserve">Accessed 18/5/2018: </w:t>
      </w:r>
      <w:hyperlink r:id="rId17" w:history="1">
        <w:r w:rsidRPr="00D345C9">
          <w:rPr>
            <w:rStyle w:val="Hyperlink"/>
            <w:rFonts w:asciiTheme="minorHAnsi" w:hAnsiTheme="minorHAnsi" w:cstheme="minorHAnsi"/>
            <w:color w:val="0045D1"/>
            <w:sz w:val="24"/>
            <w:szCs w:val="24"/>
          </w:rPr>
          <w:t>www.legislation.gov.uk/uksi/2013/218/contents/made</w:t>
        </w:r>
      </w:hyperlink>
    </w:p>
    <w:p w:rsidR="0013311D" w:rsidRPr="00D345C9" w:rsidRDefault="0013311D" w:rsidP="0013311D">
      <w:pPr>
        <w:pStyle w:val="ListParagraph"/>
        <w:shd w:val="clear" w:color="auto" w:fill="F2F2F2"/>
        <w:ind w:left="-142"/>
        <w:rPr>
          <w:rFonts w:asciiTheme="minorHAnsi" w:hAnsiTheme="minorHAnsi" w:cstheme="minorHAnsi"/>
          <w:color w:val="0045D1"/>
          <w:sz w:val="24"/>
          <w:szCs w:val="24"/>
        </w:rPr>
      </w:pPr>
    </w:p>
    <w:p w:rsidR="004307B7" w:rsidRPr="00D345C9" w:rsidRDefault="004307B7" w:rsidP="0013311D">
      <w:pPr>
        <w:pStyle w:val="ListParagraph"/>
        <w:shd w:val="clear" w:color="auto" w:fill="F2F2F2"/>
        <w:ind w:left="-142"/>
        <w:rPr>
          <w:rFonts w:asciiTheme="minorHAnsi" w:hAnsiTheme="minorHAnsi" w:cstheme="minorHAnsi"/>
          <w:color w:val="0045D1"/>
          <w:sz w:val="24"/>
          <w:szCs w:val="24"/>
        </w:rPr>
      </w:pPr>
      <w:r w:rsidRPr="00D345C9">
        <w:rPr>
          <w:rFonts w:asciiTheme="minorHAnsi" w:eastAsia="Times New Roman" w:hAnsiTheme="minorHAnsi" w:cstheme="minorHAnsi"/>
          <w:sz w:val="24"/>
          <w:szCs w:val="24"/>
          <w:lang w:eastAsia="en-GB"/>
        </w:rPr>
        <w:t xml:space="preserve">Department of Health (2014) Local Authority Health Scrutiny. Guidance to support Local Authorities and their partners to deliver effective health scrutiny. London: HMSO. Accessed18/5/2018: </w:t>
      </w:r>
      <w:r w:rsidRPr="00D345C9">
        <w:rPr>
          <w:rFonts w:asciiTheme="minorHAnsi" w:hAnsiTheme="minorHAnsi" w:cstheme="minorHAnsi"/>
          <w:color w:val="0045D1"/>
          <w:sz w:val="24"/>
          <w:szCs w:val="24"/>
          <w:u w:val="single"/>
        </w:rPr>
        <w:t>https://assets.publishing.service.gov.uk/government/uploads/system/uploads/attachment_data/file/324965/Local_authority_health_scrutiny.pdf</w:t>
      </w:r>
    </w:p>
    <w:p w:rsidR="00F53CE7" w:rsidRPr="00D345C9" w:rsidRDefault="00F53CE7" w:rsidP="00CF7CB2">
      <w:pPr>
        <w:pStyle w:val="pub-c-titlecontext"/>
        <w:spacing w:line="276" w:lineRule="auto"/>
        <w:rPr>
          <w:rFonts w:asciiTheme="minorHAnsi" w:hAnsiTheme="minorHAnsi" w:cstheme="minorHAnsi"/>
          <w:sz w:val="2"/>
          <w:szCs w:val="2"/>
        </w:rPr>
      </w:pPr>
    </w:p>
    <w:p w:rsidR="0011160B" w:rsidRPr="00D345C9" w:rsidRDefault="00A96BFA" w:rsidP="002416FA">
      <w:pPr>
        <w:pStyle w:val="pub-c-titlecontext"/>
        <w:shd w:val="clear" w:color="auto" w:fill="F2F2F2"/>
        <w:spacing w:line="276" w:lineRule="auto"/>
        <w:rPr>
          <w:rFonts w:asciiTheme="minorHAnsi" w:hAnsiTheme="minorHAnsi" w:cstheme="minorHAnsi"/>
        </w:rPr>
      </w:pPr>
      <w:r w:rsidRPr="00D345C9">
        <w:rPr>
          <w:rFonts w:asciiTheme="minorHAnsi" w:hAnsiTheme="minorHAnsi" w:cstheme="minorHAnsi"/>
        </w:rPr>
        <w:t>Department of Health (2015</w:t>
      </w:r>
      <w:r w:rsidR="00D34CAD" w:rsidRPr="00D345C9">
        <w:rPr>
          <w:rFonts w:asciiTheme="minorHAnsi" w:hAnsiTheme="minorHAnsi" w:cstheme="minorHAnsi"/>
        </w:rPr>
        <w:t>) The</w:t>
      </w:r>
      <w:r w:rsidRPr="00D345C9">
        <w:rPr>
          <w:rFonts w:asciiTheme="minorHAnsi" w:hAnsiTheme="minorHAnsi" w:cstheme="minorHAnsi"/>
        </w:rPr>
        <w:t xml:space="preserve"> NHS Constitution for England </w:t>
      </w:r>
      <w:r w:rsidR="0011160B" w:rsidRPr="00D345C9">
        <w:rPr>
          <w:rFonts w:asciiTheme="minorHAnsi" w:hAnsiTheme="minorHAnsi" w:cstheme="minorHAnsi"/>
        </w:rPr>
        <w:t>–</w:t>
      </w:r>
      <w:r w:rsidRPr="00D345C9">
        <w:rPr>
          <w:rFonts w:asciiTheme="minorHAnsi" w:hAnsiTheme="minorHAnsi" w:cstheme="minorHAnsi"/>
        </w:rPr>
        <w:t xml:space="preserve"> </w:t>
      </w:r>
      <w:r w:rsidR="0011160B" w:rsidRPr="00D345C9">
        <w:rPr>
          <w:rFonts w:asciiTheme="minorHAnsi" w:hAnsiTheme="minorHAnsi" w:cstheme="minorHAnsi"/>
        </w:rPr>
        <w:t>Guidance. London: HMSO. Accessed 18/5/2018</w:t>
      </w:r>
      <w:r w:rsidR="0011160B" w:rsidRPr="00D345C9">
        <w:rPr>
          <w:rFonts w:asciiTheme="minorHAnsi" w:hAnsiTheme="minorHAnsi" w:cstheme="minorHAnsi"/>
          <w:color w:val="0045D1"/>
        </w:rPr>
        <w:t>:</w:t>
      </w:r>
      <w:r w:rsidR="00CF7CB2" w:rsidRPr="00D345C9">
        <w:rPr>
          <w:rFonts w:asciiTheme="minorHAnsi" w:hAnsiTheme="minorHAnsi" w:cstheme="minorHAnsi"/>
          <w:color w:val="0045D1"/>
        </w:rPr>
        <w:t xml:space="preserve"> </w:t>
      </w:r>
      <w:hyperlink r:id="rId18" w:history="1">
        <w:r w:rsidR="0011160B" w:rsidRPr="00D345C9">
          <w:rPr>
            <w:rStyle w:val="Hyperlink"/>
            <w:rFonts w:asciiTheme="minorHAnsi" w:hAnsiTheme="minorHAnsi" w:cstheme="minorHAnsi"/>
            <w:color w:val="0045D1"/>
          </w:rPr>
          <w:t>https://www.gov.uk/government/publications/the-nhs-constitution-for-england/the-nhs-constitution-for-england</w:t>
        </w:r>
      </w:hyperlink>
    </w:p>
    <w:p w:rsidR="00F53CE7" w:rsidRPr="00D345C9" w:rsidRDefault="00F53CE7" w:rsidP="00CF7CB2">
      <w:pPr>
        <w:pStyle w:val="aolmailmsonormal"/>
        <w:spacing w:line="276" w:lineRule="auto"/>
        <w:rPr>
          <w:rFonts w:asciiTheme="minorHAnsi" w:hAnsiTheme="minorHAnsi" w:cstheme="minorHAnsi"/>
          <w:sz w:val="2"/>
          <w:szCs w:val="2"/>
        </w:rPr>
      </w:pPr>
    </w:p>
    <w:p w:rsidR="004307B7" w:rsidRPr="00D345C9" w:rsidRDefault="004307B7" w:rsidP="002416FA">
      <w:pPr>
        <w:pStyle w:val="aolmailmsonormal"/>
        <w:shd w:val="clear" w:color="auto" w:fill="F2F2F2"/>
        <w:spacing w:line="276" w:lineRule="auto"/>
        <w:rPr>
          <w:rFonts w:asciiTheme="minorHAnsi" w:hAnsiTheme="minorHAnsi" w:cstheme="minorHAnsi"/>
          <w:color w:val="0045D1"/>
        </w:rPr>
      </w:pPr>
      <w:r w:rsidRPr="00D345C9">
        <w:rPr>
          <w:rFonts w:asciiTheme="minorHAnsi" w:hAnsiTheme="minorHAnsi" w:cstheme="minorHAnsi"/>
        </w:rPr>
        <w:t xml:space="preserve">Healthwatch England (2013) Understanding </w:t>
      </w:r>
      <w:r w:rsidR="000E34CD" w:rsidRPr="00D345C9">
        <w:rPr>
          <w:rFonts w:asciiTheme="minorHAnsi" w:hAnsiTheme="minorHAnsi" w:cstheme="minorHAnsi"/>
        </w:rPr>
        <w:t>the Legislation</w:t>
      </w:r>
      <w:r w:rsidRPr="00D345C9">
        <w:rPr>
          <w:rFonts w:asciiTheme="minorHAnsi" w:hAnsiTheme="minorHAnsi" w:cstheme="minorHAnsi"/>
        </w:rPr>
        <w:t xml:space="preserve">: An overview of the legal requirements </w:t>
      </w:r>
      <w:r w:rsidR="000E34CD" w:rsidRPr="00D345C9">
        <w:rPr>
          <w:rFonts w:asciiTheme="minorHAnsi" w:hAnsiTheme="minorHAnsi" w:cstheme="minorHAnsi"/>
        </w:rPr>
        <w:t>for local</w:t>
      </w:r>
      <w:r w:rsidRPr="00D345C9">
        <w:rPr>
          <w:rFonts w:asciiTheme="minorHAnsi" w:hAnsiTheme="minorHAnsi" w:cstheme="minorHAnsi"/>
        </w:rPr>
        <w:t xml:space="preserve"> Healthwatch.  </w:t>
      </w:r>
      <w:r w:rsidRPr="00D345C9">
        <w:rPr>
          <w:rStyle w:val="Strong"/>
          <w:rFonts w:asciiTheme="minorHAnsi" w:eastAsia="MS Gothic" w:hAnsiTheme="minorHAnsi" w:cstheme="minorHAnsi"/>
          <w:b w:val="0"/>
        </w:rPr>
        <w:t xml:space="preserve">Accessed: 18/5/2018: </w:t>
      </w:r>
      <w:hyperlink r:id="rId19" w:tgtFrame="_blank" w:history="1">
        <w:r w:rsidRPr="00D345C9">
          <w:rPr>
            <w:rStyle w:val="Hyperlink"/>
            <w:rFonts w:asciiTheme="minorHAnsi" w:hAnsiTheme="minorHAnsi" w:cstheme="minorHAnsi"/>
            <w:bCs/>
            <w:color w:val="0045D1"/>
          </w:rPr>
          <w:t>www.healthwatch.co.uk/sites/healthwatch.co.uk/files/20130822_a_guide_to_the_legislation_affecting_local_healthwatch_final.pdf</w:t>
        </w:r>
      </w:hyperlink>
    </w:p>
    <w:p w:rsidR="00F53CE7" w:rsidRPr="00D345C9" w:rsidRDefault="00F53CE7" w:rsidP="00CF7CB2">
      <w:pPr>
        <w:pStyle w:val="NoSpacing"/>
        <w:spacing w:line="276" w:lineRule="auto"/>
        <w:rPr>
          <w:rFonts w:asciiTheme="minorHAnsi" w:hAnsiTheme="minorHAnsi" w:cstheme="minorHAnsi"/>
          <w:sz w:val="2"/>
          <w:szCs w:val="2"/>
        </w:rPr>
      </w:pPr>
    </w:p>
    <w:p w:rsidR="003525EF" w:rsidRPr="00D345C9" w:rsidRDefault="003525EF" w:rsidP="003525EF">
      <w:pPr>
        <w:rPr>
          <w:rFonts w:asciiTheme="minorHAnsi" w:eastAsia="Times New Roman" w:hAnsiTheme="minorHAnsi" w:cstheme="minorHAnsi"/>
          <w:lang w:eastAsia="en-GB"/>
        </w:rPr>
      </w:pPr>
      <w:r w:rsidRPr="00D345C9">
        <w:rPr>
          <w:rFonts w:asciiTheme="minorHAnsi" w:hAnsiTheme="minorHAnsi" w:cstheme="minorHAnsi"/>
        </w:rPr>
        <w:t xml:space="preserve">HM Government (2014) NHS Mandate 2014 to 2015. </w:t>
      </w:r>
      <w:r w:rsidRPr="00D345C9">
        <w:rPr>
          <w:rFonts w:asciiTheme="minorHAnsi" w:eastAsia="Times New Roman" w:hAnsiTheme="minorHAnsi" w:cstheme="minorHAnsi"/>
          <w:lang w:eastAsia="en-GB"/>
        </w:rPr>
        <w:t>The Mandate.</w:t>
      </w:r>
    </w:p>
    <w:p w:rsidR="003525EF" w:rsidRPr="00D345C9" w:rsidRDefault="003525EF" w:rsidP="003525EF">
      <w:p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A mandate from the Government to NHS England: April 2014 to March 2015. London:  HMSO. </w:t>
      </w:r>
    </w:p>
    <w:p w:rsidR="003525EF" w:rsidRPr="00D345C9" w:rsidRDefault="003525EF" w:rsidP="003525EF">
      <w:pPr>
        <w:pStyle w:val="NoSpacing1"/>
        <w:rPr>
          <w:rFonts w:asciiTheme="minorHAnsi" w:hAnsiTheme="minorHAnsi" w:cstheme="minorHAnsi"/>
          <w:sz w:val="24"/>
          <w:szCs w:val="24"/>
        </w:rPr>
      </w:pPr>
      <w:r w:rsidRPr="00D345C9">
        <w:rPr>
          <w:rFonts w:asciiTheme="minorHAnsi" w:hAnsiTheme="minorHAnsi" w:cstheme="minorHAnsi"/>
          <w:sz w:val="24"/>
          <w:szCs w:val="24"/>
        </w:rPr>
        <w:t>https://assets.publishing.service.gov.uk/government/uploads/system/uploads/attachment_data/file/383495/2902896_DoH_Mandate_Accessible_v0.2.pdf</w:t>
      </w:r>
    </w:p>
    <w:p w:rsidR="003525EF" w:rsidRPr="00D345C9" w:rsidRDefault="003525EF" w:rsidP="002416FA">
      <w:pPr>
        <w:pStyle w:val="NoSpacing"/>
        <w:shd w:val="clear" w:color="auto" w:fill="F2F2F2"/>
        <w:spacing w:line="276" w:lineRule="auto"/>
        <w:rPr>
          <w:rFonts w:asciiTheme="minorHAnsi" w:hAnsiTheme="minorHAnsi" w:cstheme="minorHAnsi"/>
          <w:sz w:val="24"/>
          <w:szCs w:val="24"/>
        </w:rPr>
      </w:pPr>
    </w:p>
    <w:p w:rsidR="00AE4117" w:rsidRPr="00D345C9" w:rsidRDefault="004307B7" w:rsidP="002416FA">
      <w:pPr>
        <w:pStyle w:val="NoSpacing"/>
        <w:shd w:val="clear" w:color="auto" w:fill="F2F2F2"/>
        <w:spacing w:line="276" w:lineRule="auto"/>
        <w:rPr>
          <w:rFonts w:asciiTheme="minorHAnsi" w:hAnsiTheme="minorHAnsi" w:cstheme="minorHAnsi"/>
          <w:sz w:val="24"/>
          <w:szCs w:val="24"/>
        </w:rPr>
      </w:pPr>
      <w:r w:rsidRPr="00D345C9">
        <w:rPr>
          <w:rFonts w:asciiTheme="minorHAnsi" w:hAnsiTheme="minorHAnsi" w:cstheme="minorHAnsi"/>
          <w:sz w:val="24"/>
          <w:szCs w:val="24"/>
        </w:rPr>
        <w:t xml:space="preserve">Independent Reconfiguration Panel.  Accessed 18/5/2018: </w:t>
      </w:r>
      <w:hyperlink r:id="rId20" w:history="1">
        <w:r w:rsidR="00CF7CB2" w:rsidRPr="00D345C9">
          <w:rPr>
            <w:rStyle w:val="Hyperlink"/>
            <w:rFonts w:asciiTheme="minorHAnsi" w:hAnsiTheme="minorHAnsi" w:cstheme="minorHAnsi"/>
            <w:sz w:val="24"/>
            <w:szCs w:val="24"/>
          </w:rPr>
          <w:t>www.gov.uk/government/organisations/independent-reconfiguration-panel</w:t>
        </w:r>
      </w:hyperlink>
    </w:p>
    <w:p w:rsidR="00CF7CB2" w:rsidRPr="00D345C9" w:rsidRDefault="00CF7CB2" w:rsidP="00CF7CB2">
      <w:pPr>
        <w:pStyle w:val="NoSpacing"/>
        <w:spacing w:line="276" w:lineRule="auto"/>
        <w:rPr>
          <w:rFonts w:asciiTheme="minorHAnsi" w:hAnsiTheme="minorHAnsi" w:cstheme="minorHAnsi"/>
          <w:sz w:val="24"/>
          <w:szCs w:val="24"/>
        </w:rPr>
      </w:pPr>
    </w:p>
    <w:p w:rsidR="004307B7" w:rsidRPr="00D345C9" w:rsidRDefault="004307B7" w:rsidP="002416FA">
      <w:pPr>
        <w:pStyle w:val="Heading1"/>
        <w:shd w:val="clear" w:color="auto" w:fill="F2F2F2"/>
        <w:spacing w:before="0" w:after="250" w:line="276" w:lineRule="auto"/>
        <w:rPr>
          <w:rFonts w:asciiTheme="minorHAnsi" w:hAnsiTheme="minorHAnsi" w:cstheme="minorHAnsi"/>
          <w:b w:val="0"/>
          <w:bCs w:val="0"/>
          <w:color w:val="0045D1"/>
          <w:sz w:val="24"/>
          <w:szCs w:val="24"/>
        </w:rPr>
      </w:pPr>
      <w:r w:rsidRPr="00D345C9">
        <w:rPr>
          <w:rFonts w:asciiTheme="minorHAnsi" w:hAnsiTheme="minorHAnsi" w:cstheme="minorHAnsi"/>
          <w:b w:val="0"/>
          <w:color w:val="auto"/>
          <w:sz w:val="24"/>
          <w:szCs w:val="24"/>
          <w:lang w:eastAsia="en-GB"/>
        </w:rPr>
        <w:t>Mills and Reeve</w:t>
      </w:r>
      <w:r w:rsidRPr="00D345C9">
        <w:rPr>
          <w:rFonts w:asciiTheme="minorHAnsi" w:hAnsiTheme="minorHAnsi" w:cstheme="minorHAnsi"/>
          <w:color w:val="auto"/>
          <w:sz w:val="24"/>
          <w:szCs w:val="24"/>
          <w:lang w:eastAsia="en-GB"/>
        </w:rPr>
        <w:t xml:space="preserve"> (2015)</w:t>
      </w:r>
      <w:r w:rsidR="00A03068" w:rsidRPr="00D345C9">
        <w:rPr>
          <w:rFonts w:asciiTheme="minorHAnsi" w:hAnsiTheme="minorHAnsi" w:cstheme="minorHAnsi"/>
          <w:color w:val="auto"/>
          <w:sz w:val="24"/>
          <w:szCs w:val="24"/>
          <w:lang w:eastAsia="en-GB"/>
        </w:rPr>
        <w:t>.</w:t>
      </w:r>
      <w:r w:rsidRPr="00D345C9">
        <w:rPr>
          <w:rFonts w:asciiTheme="minorHAnsi" w:hAnsiTheme="minorHAnsi" w:cstheme="minorHAnsi"/>
          <w:color w:val="auto"/>
          <w:sz w:val="24"/>
          <w:szCs w:val="24"/>
          <w:lang w:eastAsia="en-GB"/>
        </w:rPr>
        <w:t xml:space="preserve"> </w:t>
      </w:r>
      <w:r w:rsidRPr="00D345C9">
        <w:rPr>
          <w:rFonts w:asciiTheme="minorHAnsi" w:hAnsiTheme="minorHAnsi" w:cstheme="minorHAnsi"/>
          <w:b w:val="0"/>
          <w:bCs w:val="0"/>
          <w:color w:val="auto"/>
          <w:sz w:val="24"/>
          <w:szCs w:val="24"/>
        </w:rPr>
        <w:t xml:space="preserve">Ten rules for running an effective, lawful public consultation. London: Mills and Reeve. Accessed 18/5/2018: </w:t>
      </w:r>
      <w:hyperlink r:id="rId21" w:history="1">
        <w:r w:rsidRPr="00D345C9">
          <w:rPr>
            <w:rStyle w:val="Hyperlink"/>
            <w:rFonts w:asciiTheme="minorHAnsi" w:hAnsiTheme="minorHAnsi" w:cstheme="minorHAnsi"/>
            <w:b w:val="0"/>
            <w:bCs w:val="0"/>
            <w:color w:val="0045D1"/>
            <w:sz w:val="24"/>
            <w:szCs w:val="24"/>
          </w:rPr>
          <w:t>www.mills-reeve.com/ten-rules-run-an-effective-lawful-public-consultation/</w:t>
        </w:r>
      </w:hyperlink>
    </w:p>
    <w:p w:rsidR="00F53CE7" w:rsidRPr="00D345C9" w:rsidRDefault="00F53CE7" w:rsidP="00CF7CB2">
      <w:pPr>
        <w:pStyle w:val="ListParagraph"/>
        <w:ind w:left="0"/>
        <w:rPr>
          <w:rFonts w:asciiTheme="minorHAnsi" w:hAnsiTheme="minorHAnsi" w:cstheme="minorHAnsi"/>
          <w:sz w:val="2"/>
          <w:szCs w:val="2"/>
        </w:rPr>
      </w:pPr>
    </w:p>
    <w:p w:rsidR="004307B7" w:rsidRPr="00D345C9" w:rsidRDefault="004307B7" w:rsidP="002416FA">
      <w:pPr>
        <w:pStyle w:val="ListParagraph"/>
        <w:shd w:val="clear" w:color="auto" w:fill="F2F2F2"/>
        <w:ind w:left="0"/>
        <w:rPr>
          <w:rFonts w:asciiTheme="minorHAnsi" w:hAnsiTheme="minorHAnsi" w:cstheme="minorHAnsi"/>
          <w:sz w:val="24"/>
          <w:szCs w:val="24"/>
        </w:rPr>
      </w:pPr>
      <w:r w:rsidRPr="00D345C9">
        <w:rPr>
          <w:rFonts w:asciiTheme="minorHAnsi" w:hAnsiTheme="minorHAnsi" w:cstheme="minorHAnsi"/>
          <w:sz w:val="24"/>
          <w:szCs w:val="24"/>
        </w:rPr>
        <w:t>Minister of Justice (2010) Public sector equality duty. Equality Act. S149 (1)</w:t>
      </w:r>
    </w:p>
    <w:p w:rsidR="004307B7" w:rsidRPr="00D345C9" w:rsidRDefault="004307B7" w:rsidP="002416FA">
      <w:pPr>
        <w:pStyle w:val="ListParagraph"/>
        <w:shd w:val="clear" w:color="auto" w:fill="F2F2F2"/>
        <w:ind w:left="0"/>
        <w:rPr>
          <w:rFonts w:asciiTheme="minorHAnsi" w:hAnsiTheme="minorHAnsi" w:cstheme="minorHAnsi"/>
          <w:color w:val="0045D1"/>
          <w:sz w:val="24"/>
          <w:szCs w:val="24"/>
        </w:rPr>
      </w:pPr>
      <w:r w:rsidRPr="00D345C9">
        <w:rPr>
          <w:rFonts w:asciiTheme="minorHAnsi" w:hAnsiTheme="minorHAnsi" w:cstheme="minorHAnsi"/>
          <w:sz w:val="24"/>
          <w:szCs w:val="24"/>
        </w:rPr>
        <w:t>Accessed 18/5/2018</w:t>
      </w:r>
      <w:r w:rsidRPr="00D345C9">
        <w:rPr>
          <w:rFonts w:asciiTheme="minorHAnsi" w:hAnsiTheme="minorHAnsi" w:cstheme="minorHAnsi"/>
          <w:color w:val="0045D1"/>
          <w:sz w:val="24"/>
          <w:szCs w:val="24"/>
        </w:rPr>
        <w:t xml:space="preserve">. </w:t>
      </w:r>
      <w:hyperlink r:id="rId22" w:history="1">
        <w:r w:rsidRPr="00D345C9">
          <w:rPr>
            <w:rStyle w:val="Hyperlink"/>
            <w:rFonts w:asciiTheme="minorHAnsi" w:hAnsiTheme="minorHAnsi" w:cstheme="minorHAnsi"/>
            <w:color w:val="0045D1"/>
            <w:sz w:val="24"/>
            <w:szCs w:val="24"/>
          </w:rPr>
          <w:t>www.legislation.gov.uk/ukpga/2010/15/section/149</w:t>
        </w:r>
      </w:hyperlink>
    </w:p>
    <w:p w:rsidR="004307B7" w:rsidRPr="00D345C9" w:rsidRDefault="004307B7" w:rsidP="002416FA">
      <w:pPr>
        <w:pStyle w:val="NoSpacing"/>
        <w:shd w:val="clear" w:color="auto" w:fill="F2F2F2"/>
        <w:spacing w:line="276" w:lineRule="auto"/>
        <w:rPr>
          <w:rFonts w:asciiTheme="minorHAnsi" w:hAnsiTheme="minorHAnsi" w:cstheme="minorHAnsi"/>
          <w:color w:val="0045D1"/>
          <w:sz w:val="24"/>
          <w:szCs w:val="24"/>
          <w:u w:val="single"/>
        </w:rPr>
      </w:pPr>
      <w:r w:rsidRPr="00D345C9">
        <w:rPr>
          <w:rFonts w:asciiTheme="minorHAnsi" w:hAnsiTheme="minorHAnsi" w:cstheme="minorHAnsi"/>
          <w:sz w:val="24"/>
          <w:szCs w:val="24"/>
        </w:rPr>
        <w:t xml:space="preserve">NHS England (2013) </w:t>
      </w:r>
      <w:r w:rsidRPr="00D345C9">
        <w:rPr>
          <w:rFonts w:asciiTheme="minorHAnsi" w:hAnsiTheme="minorHAnsi" w:cstheme="minorHAnsi"/>
          <w:iCs/>
          <w:sz w:val="24"/>
          <w:szCs w:val="24"/>
        </w:rPr>
        <w:t>Transforming Participation in Health and Care. ‘The NHS belongs to us all’. Gateway reference: 0038. London: HMSO</w:t>
      </w:r>
      <w:r w:rsidR="00CF7CB2" w:rsidRPr="00D345C9">
        <w:rPr>
          <w:rFonts w:asciiTheme="minorHAnsi" w:hAnsiTheme="minorHAnsi" w:cstheme="minorHAnsi"/>
          <w:sz w:val="24"/>
          <w:szCs w:val="24"/>
        </w:rPr>
        <w:t xml:space="preserve">. </w:t>
      </w:r>
      <w:r w:rsidRPr="00D345C9">
        <w:rPr>
          <w:rFonts w:asciiTheme="minorHAnsi" w:hAnsiTheme="minorHAnsi" w:cstheme="minorHAnsi"/>
          <w:iCs/>
          <w:sz w:val="24"/>
          <w:szCs w:val="24"/>
        </w:rPr>
        <w:t xml:space="preserve">Accessed 18/5/2018: </w:t>
      </w:r>
      <w:r w:rsidRPr="00D345C9">
        <w:rPr>
          <w:rFonts w:asciiTheme="minorHAnsi" w:hAnsiTheme="minorHAnsi" w:cstheme="minorHAnsi"/>
          <w:iCs/>
          <w:color w:val="0045D1"/>
          <w:sz w:val="24"/>
          <w:szCs w:val="24"/>
          <w:u w:val="single"/>
        </w:rPr>
        <w:t>www.nurturedevelopment.org/wp-content/uploads/2016/01/NHS-England-participation-and-inclusion-guidance-2013.pdf</w:t>
      </w:r>
    </w:p>
    <w:p w:rsidR="00355787" w:rsidRPr="00D345C9" w:rsidRDefault="00355787" w:rsidP="00CF7CB2">
      <w:pPr>
        <w:spacing w:line="276" w:lineRule="auto"/>
        <w:rPr>
          <w:rFonts w:asciiTheme="minorHAnsi" w:hAnsiTheme="minorHAnsi" w:cstheme="minorHAnsi"/>
        </w:rPr>
      </w:pPr>
    </w:p>
    <w:p w:rsidR="004307B7" w:rsidRPr="00D345C9" w:rsidRDefault="004307B7" w:rsidP="002416FA">
      <w:pPr>
        <w:pStyle w:val="NoSpacing"/>
        <w:shd w:val="clear" w:color="auto" w:fill="F2F2F2"/>
        <w:spacing w:line="276" w:lineRule="auto"/>
        <w:rPr>
          <w:rFonts w:asciiTheme="minorHAnsi" w:hAnsiTheme="minorHAnsi" w:cstheme="minorHAnsi"/>
          <w:color w:val="0045D1"/>
          <w:sz w:val="24"/>
          <w:szCs w:val="24"/>
          <w:u w:val="single"/>
        </w:rPr>
      </w:pPr>
      <w:r w:rsidRPr="00D345C9">
        <w:rPr>
          <w:rStyle w:val="legamendingtext"/>
          <w:rFonts w:asciiTheme="minorHAnsi" w:hAnsiTheme="minorHAnsi" w:cstheme="minorHAnsi"/>
          <w:sz w:val="24"/>
          <w:szCs w:val="24"/>
        </w:rPr>
        <w:t>NHS England (2015</w:t>
      </w:r>
      <w:r w:rsidR="00D33555" w:rsidRPr="00D345C9">
        <w:rPr>
          <w:rStyle w:val="legamendingtext"/>
          <w:rFonts w:asciiTheme="minorHAnsi" w:hAnsiTheme="minorHAnsi" w:cstheme="minorHAnsi"/>
          <w:sz w:val="24"/>
          <w:szCs w:val="24"/>
        </w:rPr>
        <w:t>-1</w:t>
      </w:r>
      <w:r w:rsidRPr="00D345C9">
        <w:rPr>
          <w:rStyle w:val="legamendingtext"/>
          <w:rFonts w:asciiTheme="minorHAnsi" w:hAnsiTheme="minorHAnsi" w:cstheme="minorHAnsi"/>
          <w:sz w:val="24"/>
          <w:szCs w:val="24"/>
        </w:rPr>
        <w:t xml:space="preserve">) </w:t>
      </w:r>
      <w:r w:rsidRPr="00D345C9">
        <w:rPr>
          <w:rFonts w:asciiTheme="minorHAnsi" w:eastAsia="Times New Roman" w:hAnsiTheme="minorHAnsi" w:cstheme="minorHAnsi"/>
          <w:sz w:val="24"/>
          <w:szCs w:val="24"/>
          <w:lang w:eastAsia="en-GB"/>
        </w:rPr>
        <w:t xml:space="preserve">Statement of Arrangements and Guidance on Patient and Public Participation </w:t>
      </w:r>
      <w:r w:rsidR="000E34CD" w:rsidRPr="00D345C9">
        <w:rPr>
          <w:rFonts w:asciiTheme="minorHAnsi" w:eastAsia="Times New Roman" w:hAnsiTheme="minorHAnsi" w:cstheme="minorHAnsi"/>
          <w:sz w:val="24"/>
          <w:szCs w:val="24"/>
          <w:lang w:eastAsia="en-GB"/>
        </w:rPr>
        <w:t>in Commissioning</w:t>
      </w:r>
      <w:r w:rsidRPr="00D345C9">
        <w:rPr>
          <w:rFonts w:asciiTheme="minorHAnsi" w:eastAsia="Times New Roman" w:hAnsiTheme="minorHAnsi" w:cstheme="minorHAnsi"/>
          <w:sz w:val="24"/>
          <w:szCs w:val="24"/>
          <w:lang w:eastAsia="en-GB"/>
        </w:rPr>
        <w:t>. London: HMSO</w:t>
      </w:r>
      <w:r w:rsidR="00CF7CB2" w:rsidRPr="00D345C9">
        <w:rPr>
          <w:rFonts w:asciiTheme="minorHAnsi" w:eastAsia="Times New Roman" w:hAnsiTheme="minorHAnsi" w:cstheme="minorHAnsi"/>
          <w:sz w:val="24"/>
          <w:szCs w:val="24"/>
          <w:lang w:eastAsia="en-GB"/>
        </w:rPr>
        <w:t xml:space="preserve">. </w:t>
      </w:r>
      <w:r w:rsidRPr="00D345C9">
        <w:rPr>
          <w:rFonts w:asciiTheme="minorHAnsi" w:hAnsiTheme="minorHAnsi" w:cstheme="minorHAnsi"/>
          <w:sz w:val="24"/>
          <w:szCs w:val="24"/>
        </w:rPr>
        <w:t xml:space="preserve">Accessed 18/5/2018: </w:t>
      </w:r>
      <w:r w:rsidRPr="00D345C9">
        <w:rPr>
          <w:rFonts w:asciiTheme="minorHAnsi" w:hAnsiTheme="minorHAnsi" w:cstheme="minorHAnsi"/>
          <w:color w:val="0045D1"/>
          <w:sz w:val="24"/>
          <w:szCs w:val="24"/>
          <w:u w:val="single"/>
        </w:rPr>
        <w:t>www.engage.england.nhs.uk/survey/strengthening-ppp/supporting_documents/ppppolicystatement.pdf-1</w:t>
      </w:r>
    </w:p>
    <w:p w:rsidR="00AE4117" w:rsidRPr="00D345C9" w:rsidRDefault="00AE4117" w:rsidP="00CF7CB2">
      <w:pPr>
        <w:pStyle w:val="ListParagraph"/>
        <w:spacing w:after="160"/>
        <w:ind w:left="0"/>
        <w:rPr>
          <w:rFonts w:asciiTheme="minorHAnsi" w:hAnsiTheme="minorHAnsi" w:cstheme="minorHAnsi"/>
          <w:sz w:val="24"/>
          <w:szCs w:val="24"/>
        </w:rPr>
      </w:pPr>
    </w:p>
    <w:p w:rsidR="004307B7" w:rsidRPr="00D345C9" w:rsidRDefault="004307B7" w:rsidP="002416FA">
      <w:pPr>
        <w:pStyle w:val="ListParagraph"/>
        <w:shd w:val="clear" w:color="auto" w:fill="F2F2F2"/>
        <w:spacing w:after="160"/>
        <w:ind w:left="0"/>
        <w:rPr>
          <w:rFonts w:asciiTheme="minorHAnsi" w:hAnsiTheme="minorHAnsi" w:cstheme="minorHAnsi"/>
          <w:color w:val="0045D1"/>
          <w:sz w:val="24"/>
          <w:szCs w:val="24"/>
          <w:u w:val="single"/>
        </w:rPr>
      </w:pPr>
      <w:r w:rsidRPr="00D345C9">
        <w:rPr>
          <w:rFonts w:asciiTheme="minorHAnsi" w:hAnsiTheme="minorHAnsi" w:cstheme="minorHAnsi"/>
          <w:sz w:val="24"/>
          <w:szCs w:val="24"/>
        </w:rPr>
        <w:t>NHS England (2015</w:t>
      </w:r>
      <w:r w:rsidR="00D33555" w:rsidRPr="00D345C9">
        <w:rPr>
          <w:rFonts w:asciiTheme="minorHAnsi" w:hAnsiTheme="minorHAnsi" w:cstheme="minorHAnsi"/>
          <w:sz w:val="24"/>
          <w:szCs w:val="24"/>
        </w:rPr>
        <w:t>-2</w:t>
      </w:r>
      <w:r w:rsidR="000E34CD" w:rsidRPr="00D345C9">
        <w:rPr>
          <w:rFonts w:asciiTheme="minorHAnsi" w:hAnsiTheme="minorHAnsi" w:cstheme="minorHAnsi"/>
          <w:sz w:val="24"/>
          <w:szCs w:val="24"/>
        </w:rPr>
        <w:t>) Guidance</w:t>
      </w:r>
      <w:r w:rsidRPr="00D345C9">
        <w:rPr>
          <w:rFonts w:asciiTheme="minorHAnsi" w:hAnsiTheme="minorHAnsi" w:cstheme="minorHAnsi"/>
          <w:sz w:val="24"/>
          <w:szCs w:val="24"/>
        </w:rPr>
        <w:t xml:space="preserve"> for NHS </w:t>
      </w:r>
      <w:r w:rsidR="001140C8" w:rsidRPr="00D345C9">
        <w:rPr>
          <w:rFonts w:asciiTheme="minorHAnsi" w:hAnsiTheme="minorHAnsi" w:cstheme="minorHAnsi"/>
          <w:sz w:val="24"/>
          <w:szCs w:val="24"/>
        </w:rPr>
        <w:t>C</w:t>
      </w:r>
      <w:r w:rsidRPr="00D345C9">
        <w:rPr>
          <w:rFonts w:asciiTheme="minorHAnsi" w:hAnsiTheme="minorHAnsi" w:cstheme="minorHAnsi"/>
          <w:sz w:val="24"/>
          <w:szCs w:val="24"/>
        </w:rPr>
        <w:t>ommissioners on equality and health inequalities legal duties. London: HMSO</w:t>
      </w:r>
      <w:r w:rsidR="00CF7CB2" w:rsidRPr="00D345C9">
        <w:rPr>
          <w:rFonts w:asciiTheme="minorHAnsi" w:hAnsiTheme="minorHAnsi" w:cstheme="minorHAnsi"/>
          <w:sz w:val="24"/>
          <w:szCs w:val="24"/>
        </w:rPr>
        <w:t xml:space="preserve">. </w:t>
      </w:r>
      <w:r w:rsidRPr="00D345C9">
        <w:rPr>
          <w:rFonts w:asciiTheme="minorHAnsi" w:hAnsiTheme="minorHAnsi" w:cstheme="minorHAnsi"/>
          <w:sz w:val="24"/>
          <w:szCs w:val="24"/>
        </w:rPr>
        <w:t xml:space="preserve">Accessed 18/5/2018: </w:t>
      </w:r>
      <w:r w:rsidRPr="00D345C9">
        <w:rPr>
          <w:rFonts w:asciiTheme="minorHAnsi" w:hAnsiTheme="minorHAnsi" w:cstheme="minorHAnsi"/>
          <w:color w:val="0045D1"/>
          <w:sz w:val="24"/>
          <w:szCs w:val="24"/>
          <w:u w:val="single"/>
        </w:rPr>
        <w:t>www.england.nhs.uk/wp-content/uploads/2015/12/hlth-inqual-guid-comms-dec15.pdf</w:t>
      </w:r>
    </w:p>
    <w:p w:rsidR="00717106" w:rsidRPr="00D345C9" w:rsidRDefault="00717106" w:rsidP="00717106">
      <w:p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NHS England (2016) Effective Service Change</w:t>
      </w:r>
      <w:r w:rsidR="003525EF" w:rsidRPr="00D345C9">
        <w:rPr>
          <w:rFonts w:asciiTheme="minorHAnsi" w:eastAsia="Times New Roman" w:hAnsiTheme="minorHAnsi" w:cstheme="minorHAnsi"/>
          <w:lang w:eastAsia="en-GB"/>
        </w:rPr>
        <w:t>.</w:t>
      </w:r>
      <w:r w:rsidRPr="00D345C9">
        <w:rPr>
          <w:rFonts w:asciiTheme="minorHAnsi" w:eastAsia="Times New Roman" w:hAnsiTheme="minorHAnsi" w:cstheme="minorHAnsi"/>
          <w:lang w:eastAsia="en-GB"/>
        </w:rPr>
        <w:t xml:space="preserve"> A support and guidance toolkit </w:t>
      </w:r>
    </w:p>
    <w:p w:rsidR="00717106" w:rsidRPr="00D345C9" w:rsidRDefault="00876349" w:rsidP="00717106">
      <w:p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v.2. London: HMSO. </w:t>
      </w:r>
      <w:r w:rsidR="003525EF" w:rsidRPr="00D345C9">
        <w:rPr>
          <w:rFonts w:asciiTheme="minorHAnsi" w:eastAsia="Times New Roman" w:hAnsiTheme="minorHAnsi" w:cstheme="minorHAnsi"/>
          <w:lang w:eastAsia="en-GB"/>
        </w:rPr>
        <w:t xml:space="preserve">Accessed 23/5/2018: </w:t>
      </w:r>
    </w:p>
    <w:p w:rsidR="00717106" w:rsidRPr="00D345C9" w:rsidRDefault="003525EF" w:rsidP="003A38DE">
      <w:pPr>
        <w:pStyle w:val="NoSpacing1"/>
        <w:rPr>
          <w:rFonts w:asciiTheme="minorHAnsi" w:hAnsiTheme="minorHAnsi" w:cstheme="minorHAnsi"/>
          <w:sz w:val="24"/>
          <w:szCs w:val="24"/>
        </w:rPr>
      </w:pPr>
      <w:r w:rsidRPr="00D345C9">
        <w:rPr>
          <w:rFonts w:asciiTheme="minorHAnsi" w:hAnsiTheme="minorHAnsi" w:cstheme="minorHAnsi"/>
          <w:sz w:val="24"/>
          <w:szCs w:val="24"/>
        </w:rPr>
        <w:lastRenderedPageBreak/>
        <w:t>www.wmscnsenate.nhs.uk/files/2114/4887/4750/NHS_England_-_Effective_Service_Change-A_support_and_guidance_toolkit-_v2_-_2016.pdf</w:t>
      </w:r>
    </w:p>
    <w:p w:rsidR="000E1D99" w:rsidRPr="00D345C9" w:rsidRDefault="000E1D99" w:rsidP="003A38DE">
      <w:pPr>
        <w:pStyle w:val="NoSpacing1"/>
        <w:rPr>
          <w:rFonts w:asciiTheme="minorHAnsi" w:hAnsiTheme="minorHAnsi" w:cstheme="minorHAnsi"/>
          <w:sz w:val="24"/>
          <w:szCs w:val="24"/>
        </w:rPr>
      </w:pPr>
    </w:p>
    <w:p w:rsidR="00C70382" w:rsidRPr="00D345C9" w:rsidRDefault="00D34CAD" w:rsidP="00C70382">
      <w:pPr>
        <w:spacing w:line="276" w:lineRule="auto"/>
        <w:rPr>
          <w:rFonts w:asciiTheme="minorHAnsi" w:hAnsiTheme="minorHAnsi" w:cstheme="minorHAnsi"/>
          <w:iCs/>
          <w:shd w:val="clear" w:color="auto" w:fill="F2F2F2"/>
        </w:rPr>
      </w:pPr>
      <w:r w:rsidRPr="00D345C9">
        <w:rPr>
          <w:rFonts w:asciiTheme="minorHAnsi" w:hAnsiTheme="minorHAnsi" w:cstheme="minorHAnsi"/>
        </w:rPr>
        <w:t>R (</w:t>
      </w:r>
      <w:r w:rsidR="003A38DE" w:rsidRPr="00D345C9">
        <w:rPr>
          <w:rFonts w:asciiTheme="minorHAnsi" w:hAnsiTheme="minorHAnsi" w:cstheme="minorHAnsi"/>
        </w:rPr>
        <w:t>on the application of Gunning</w:t>
      </w:r>
      <w:r w:rsidR="0051306D" w:rsidRPr="00D345C9">
        <w:rPr>
          <w:rFonts w:asciiTheme="minorHAnsi" w:hAnsiTheme="minorHAnsi" w:cstheme="minorHAnsi"/>
        </w:rPr>
        <w:t>)</w:t>
      </w:r>
      <w:r w:rsidR="003A38DE" w:rsidRPr="00D345C9">
        <w:rPr>
          <w:rFonts w:asciiTheme="minorHAnsi" w:hAnsiTheme="minorHAnsi" w:cstheme="minorHAnsi"/>
        </w:rPr>
        <w:t xml:space="preserve"> v Brent London Borough Council: </w:t>
      </w:r>
      <w:r w:rsidR="00C70382" w:rsidRPr="00D345C9">
        <w:rPr>
          <w:rFonts w:asciiTheme="minorHAnsi" w:hAnsiTheme="minorHAnsi" w:cstheme="minorHAnsi"/>
        </w:rPr>
        <w:t>[</w:t>
      </w:r>
      <w:r w:rsidR="003A38DE" w:rsidRPr="00D345C9">
        <w:rPr>
          <w:rFonts w:asciiTheme="minorHAnsi" w:hAnsiTheme="minorHAnsi" w:cstheme="minorHAnsi"/>
        </w:rPr>
        <w:t>1985</w:t>
      </w:r>
      <w:r w:rsidR="00C70382" w:rsidRPr="00D345C9">
        <w:rPr>
          <w:rFonts w:asciiTheme="minorHAnsi" w:hAnsiTheme="minorHAnsi" w:cstheme="minorHAnsi"/>
        </w:rPr>
        <w:t>]</w:t>
      </w:r>
      <w:r w:rsidR="00C70382" w:rsidRPr="00D345C9">
        <w:rPr>
          <w:rFonts w:asciiTheme="minorHAnsi" w:hAnsiTheme="minorHAnsi" w:cstheme="minorHAnsi"/>
          <w:iCs/>
          <w:shd w:val="clear" w:color="auto" w:fill="F2F2F2"/>
        </w:rPr>
        <w:t xml:space="preserve"> 84 LGR 168. Accessed 18/5/2018.</w:t>
      </w:r>
    </w:p>
    <w:p w:rsidR="003A38DE" w:rsidRPr="00D345C9" w:rsidRDefault="003A38DE" w:rsidP="00C70382">
      <w:pPr>
        <w:spacing w:line="276" w:lineRule="auto"/>
        <w:rPr>
          <w:rFonts w:asciiTheme="minorHAnsi" w:hAnsiTheme="minorHAnsi" w:cstheme="minorHAnsi"/>
          <w:iCs/>
          <w:shd w:val="clear" w:color="auto" w:fill="F2F2F2"/>
        </w:rPr>
      </w:pPr>
      <w:r w:rsidRPr="00D345C9">
        <w:rPr>
          <w:rFonts w:asciiTheme="minorHAnsi" w:hAnsiTheme="minorHAnsi" w:cstheme="minorHAnsi"/>
          <w:iCs/>
          <w:shd w:val="clear" w:color="auto" w:fill="F2F2F2"/>
        </w:rPr>
        <w:t>www.bindmans.com/insight/updates/putting-moseley-in-a-box-recent-cases-on-consultation</w:t>
      </w:r>
    </w:p>
    <w:p w:rsidR="00C70382" w:rsidRPr="00D345C9" w:rsidRDefault="00C70382" w:rsidP="00CF7CB2">
      <w:pPr>
        <w:spacing w:line="276" w:lineRule="auto"/>
        <w:rPr>
          <w:rFonts w:asciiTheme="minorHAnsi" w:hAnsiTheme="minorHAnsi" w:cstheme="minorHAnsi"/>
          <w:iCs/>
          <w:shd w:val="clear" w:color="auto" w:fill="F2F2F2"/>
        </w:rPr>
      </w:pPr>
      <w:r w:rsidRPr="00D345C9">
        <w:rPr>
          <w:rFonts w:asciiTheme="minorHAnsi" w:hAnsiTheme="minorHAnsi" w:cstheme="minorHAnsi"/>
          <w:iCs/>
          <w:shd w:val="clear" w:color="auto" w:fill="F2F2F2"/>
        </w:rPr>
        <w:t>www.casemine.com/judgement/uk/5a8ff70060d03e7f57ea57e3</w:t>
      </w:r>
      <w:r w:rsidR="00B14E3E" w:rsidRPr="00D345C9">
        <w:rPr>
          <w:rFonts w:asciiTheme="minorHAnsi" w:hAnsiTheme="minorHAnsi" w:cstheme="minorHAnsi"/>
          <w:iCs/>
          <w:shd w:val="clear" w:color="auto" w:fill="F2F2F2"/>
        </w:rPr>
        <w:t xml:space="preserve"> </w:t>
      </w:r>
    </w:p>
    <w:p w:rsidR="00B14E3E" w:rsidRPr="00D345C9" w:rsidRDefault="00B14E3E" w:rsidP="00CF7CB2">
      <w:pPr>
        <w:spacing w:line="276" w:lineRule="auto"/>
        <w:rPr>
          <w:rFonts w:asciiTheme="minorHAnsi" w:hAnsiTheme="minorHAnsi" w:cstheme="minorHAnsi"/>
          <w:iCs/>
          <w:shd w:val="clear" w:color="auto" w:fill="F2F2F2"/>
        </w:rPr>
      </w:pPr>
      <w:r w:rsidRPr="00D345C9">
        <w:rPr>
          <w:rFonts w:asciiTheme="minorHAnsi" w:hAnsiTheme="minorHAnsi" w:cstheme="minorHAnsi"/>
          <w:iCs/>
          <w:shd w:val="clear" w:color="auto" w:fill="F2F2F2"/>
        </w:rPr>
        <w:t>www.eversheds-sutherland.com/global/en/what/articles/index.page?ArticleID=en/Public-sector/The_Public_Law_Duty_to_Consult</w:t>
      </w:r>
    </w:p>
    <w:p w:rsidR="00B14E3E" w:rsidRPr="00D345C9" w:rsidRDefault="00B14E3E" w:rsidP="00CF7CB2">
      <w:pPr>
        <w:spacing w:line="276" w:lineRule="auto"/>
        <w:rPr>
          <w:rFonts w:asciiTheme="minorHAnsi" w:hAnsiTheme="minorHAnsi" w:cstheme="minorHAnsi"/>
          <w:iCs/>
          <w:shd w:val="clear" w:color="auto" w:fill="F2F2F2"/>
        </w:rPr>
      </w:pPr>
    </w:p>
    <w:p w:rsidR="006E7E5A" w:rsidRPr="00D345C9" w:rsidRDefault="006E7E5A" w:rsidP="006E7E5A">
      <w:pPr>
        <w:pStyle w:val="NoSpacing1"/>
        <w:rPr>
          <w:rFonts w:asciiTheme="minorHAnsi" w:hAnsiTheme="minorHAnsi" w:cstheme="minorHAnsi"/>
          <w:sz w:val="24"/>
          <w:szCs w:val="24"/>
        </w:rPr>
      </w:pPr>
      <w:r w:rsidRPr="00D345C9">
        <w:rPr>
          <w:rFonts w:asciiTheme="minorHAnsi" w:hAnsiTheme="minorHAnsi" w:cstheme="minorHAnsi"/>
          <w:sz w:val="24"/>
          <w:szCs w:val="24"/>
        </w:rPr>
        <w:t>R (on the application of</w:t>
      </w:r>
      <w:r w:rsidRPr="00D345C9">
        <w:rPr>
          <w:rFonts w:asciiTheme="minorHAnsi" w:hAnsiTheme="minorHAnsi" w:cstheme="minorHAnsi"/>
          <w:sz w:val="24"/>
          <w:szCs w:val="24"/>
          <w:lang w:val="en-GB"/>
        </w:rPr>
        <w:t xml:space="preserve"> Coughlan</w:t>
      </w:r>
      <w:r w:rsidRPr="00D345C9">
        <w:rPr>
          <w:rFonts w:asciiTheme="minorHAnsi" w:hAnsiTheme="minorHAnsi" w:cstheme="minorHAnsi"/>
          <w:sz w:val="24"/>
          <w:szCs w:val="24"/>
        </w:rPr>
        <w:t xml:space="preserve">) v North and East Devon Health Authority:  </w:t>
      </w:r>
    </w:p>
    <w:p w:rsidR="006E7E5A" w:rsidRPr="00D345C9" w:rsidRDefault="00A312AE" w:rsidP="006E7E5A">
      <w:pPr>
        <w:pStyle w:val="NoSpacing1"/>
        <w:rPr>
          <w:rFonts w:asciiTheme="minorHAnsi" w:hAnsiTheme="minorHAnsi" w:cstheme="minorHAnsi"/>
          <w:sz w:val="24"/>
          <w:szCs w:val="24"/>
        </w:rPr>
      </w:pPr>
      <w:r w:rsidRPr="00D345C9">
        <w:rPr>
          <w:rFonts w:asciiTheme="minorHAnsi" w:hAnsiTheme="minorHAnsi" w:cstheme="minorHAnsi"/>
          <w:sz w:val="24"/>
          <w:szCs w:val="24"/>
        </w:rPr>
        <w:t>[</w:t>
      </w:r>
      <w:r w:rsidR="006E7E5A" w:rsidRPr="00D345C9">
        <w:rPr>
          <w:rFonts w:asciiTheme="minorHAnsi" w:hAnsiTheme="minorHAnsi" w:cstheme="minorHAnsi"/>
          <w:sz w:val="24"/>
          <w:szCs w:val="24"/>
        </w:rPr>
        <w:t>1999</w:t>
      </w:r>
      <w:r w:rsidRPr="00D345C9">
        <w:rPr>
          <w:rFonts w:asciiTheme="minorHAnsi" w:hAnsiTheme="minorHAnsi" w:cstheme="minorHAnsi"/>
          <w:sz w:val="24"/>
          <w:szCs w:val="24"/>
        </w:rPr>
        <w:t xml:space="preserve">[ - </w:t>
      </w:r>
      <w:hyperlink r:id="rId23" w:history="1">
        <w:r w:rsidRPr="00D345C9">
          <w:rPr>
            <w:rFonts w:asciiTheme="minorHAnsi" w:eastAsia="MS Mincho" w:hAnsiTheme="minorHAnsi" w:cstheme="minorHAnsi"/>
            <w:sz w:val="24"/>
            <w:szCs w:val="24"/>
            <w:lang w:val="en-GB"/>
          </w:rPr>
          <w:t>EWCA Civ 1871</w:t>
        </w:r>
      </w:hyperlink>
    </w:p>
    <w:p w:rsidR="006E7E5A" w:rsidRPr="00D345C9" w:rsidRDefault="006E7E5A" w:rsidP="006E7E5A">
      <w:pPr>
        <w:pStyle w:val="NoSpacing1"/>
        <w:rPr>
          <w:rFonts w:asciiTheme="minorHAnsi" w:hAnsiTheme="minorHAnsi" w:cstheme="minorHAnsi"/>
          <w:sz w:val="24"/>
          <w:szCs w:val="24"/>
        </w:rPr>
      </w:pPr>
      <w:r w:rsidRPr="00D345C9">
        <w:rPr>
          <w:rFonts w:asciiTheme="minorHAnsi" w:hAnsiTheme="minorHAnsi" w:cstheme="minorHAnsi"/>
          <w:sz w:val="24"/>
          <w:szCs w:val="24"/>
        </w:rPr>
        <w:t>https://en.wikipedia.org/wiki/R._v._North_and_East_Devon_Health_Authority,_ex_parte_Coughlan</w:t>
      </w:r>
    </w:p>
    <w:p w:rsidR="006E7E5A" w:rsidRPr="00D345C9" w:rsidRDefault="006E7E5A" w:rsidP="00CF7CB2">
      <w:pPr>
        <w:spacing w:line="276" w:lineRule="auto"/>
        <w:rPr>
          <w:rFonts w:asciiTheme="minorHAnsi" w:hAnsiTheme="minorHAnsi" w:cstheme="minorHAnsi"/>
          <w:iCs/>
          <w:shd w:val="clear" w:color="auto" w:fill="F2F2F2"/>
        </w:rPr>
      </w:pPr>
    </w:p>
    <w:p w:rsidR="004307B7" w:rsidRPr="00D345C9" w:rsidRDefault="0051306D" w:rsidP="00CF7CB2">
      <w:pPr>
        <w:spacing w:line="276" w:lineRule="auto"/>
        <w:rPr>
          <w:rFonts w:asciiTheme="minorHAnsi" w:eastAsia="Times New Roman" w:hAnsiTheme="minorHAnsi" w:cstheme="minorHAnsi"/>
          <w:lang w:eastAsia="en-GB"/>
        </w:rPr>
      </w:pPr>
      <w:r w:rsidRPr="00D345C9">
        <w:rPr>
          <w:rFonts w:asciiTheme="minorHAnsi" w:hAnsiTheme="minorHAnsi" w:cstheme="minorHAnsi"/>
          <w:iCs/>
          <w:shd w:val="clear" w:color="auto" w:fill="F2F2F2"/>
        </w:rPr>
        <w:t xml:space="preserve">R </w:t>
      </w:r>
      <w:r w:rsidR="004307B7" w:rsidRPr="00D345C9">
        <w:rPr>
          <w:rFonts w:asciiTheme="minorHAnsi" w:hAnsiTheme="minorHAnsi" w:cstheme="minorHAnsi"/>
          <w:iCs/>
          <w:shd w:val="clear" w:color="auto" w:fill="F2F2F2"/>
        </w:rPr>
        <w:t>(on the application of Save our Surgery Ltd) v Joint Committee of Primary Care Trusts</w:t>
      </w:r>
      <w:r w:rsidRPr="00D345C9">
        <w:rPr>
          <w:rFonts w:asciiTheme="minorHAnsi" w:hAnsiTheme="minorHAnsi" w:cstheme="minorHAnsi"/>
          <w:iCs/>
          <w:shd w:val="clear" w:color="auto" w:fill="F2F2F2"/>
        </w:rPr>
        <w:t xml:space="preserve">: </w:t>
      </w:r>
      <w:r w:rsidR="00A312AE" w:rsidRPr="00D345C9">
        <w:rPr>
          <w:rFonts w:asciiTheme="minorHAnsi" w:hAnsiTheme="minorHAnsi" w:cstheme="minorHAnsi"/>
          <w:iCs/>
          <w:shd w:val="clear" w:color="auto" w:fill="F2F2F2"/>
        </w:rPr>
        <w:t>[</w:t>
      </w:r>
      <w:r w:rsidRPr="00D345C9">
        <w:rPr>
          <w:rFonts w:asciiTheme="minorHAnsi" w:hAnsiTheme="minorHAnsi" w:cstheme="minorHAnsi"/>
          <w:iCs/>
          <w:shd w:val="clear" w:color="auto" w:fill="F2F2F2"/>
        </w:rPr>
        <w:t>2013</w:t>
      </w:r>
      <w:r w:rsidR="00A312AE" w:rsidRPr="00D345C9">
        <w:rPr>
          <w:rFonts w:asciiTheme="minorHAnsi" w:hAnsiTheme="minorHAnsi" w:cstheme="minorHAnsi"/>
          <w:iCs/>
          <w:shd w:val="clear" w:color="auto" w:fill="F2F2F2"/>
        </w:rPr>
        <w:t>[</w:t>
      </w:r>
      <w:r w:rsidR="004307B7" w:rsidRPr="00D345C9">
        <w:rPr>
          <w:rFonts w:asciiTheme="minorHAnsi" w:hAnsiTheme="minorHAnsi" w:cstheme="minorHAnsi"/>
          <w:iCs/>
          <w:shd w:val="clear" w:color="auto" w:fill="F2F2F2"/>
        </w:rPr>
        <w:t xml:space="preserve"> </w:t>
      </w:r>
      <w:r w:rsidR="004307B7" w:rsidRPr="00D345C9">
        <w:rPr>
          <w:rFonts w:asciiTheme="minorHAnsi" w:hAnsiTheme="minorHAnsi" w:cstheme="minorHAnsi"/>
          <w:shd w:val="clear" w:color="auto" w:fill="F2F2F2"/>
        </w:rPr>
        <w:t xml:space="preserve">– (relating to specialist centres for paediatric cardiac surgery). </w:t>
      </w:r>
      <w:r w:rsidR="004307B7" w:rsidRPr="00D345C9">
        <w:rPr>
          <w:rFonts w:asciiTheme="minorHAnsi" w:eastAsia="Times New Roman" w:hAnsiTheme="minorHAnsi" w:cstheme="minorHAnsi"/>
          <w:shd w:val="clear" w:color="auto" w:fill="F2F2F2"/>
          <w:lang w:eastAsia="en-GB"/>
        </w:rPr>
        <w:t xml:space="preserve">Neutral Citation Number: [2013] EWHC 439 (Admin). Case No: CO/10505/2012. </w:t>
      </w:r>
      <w:r w:rsidR="004307B7" w:rsidRPr="00D345C9">
        <w:rPr>
          <w:rFonts w:asciiTheme="minorHAnsi" w:hAnsiTheme="minorHAnsi" w:cstheme="minorHAnsi"/>
          <w:iCs/>
          <w:shd w:val="clear" w:color="auto" w:fill="F2F2F2"/>
        </w:rPr>
        <w:t>Accessed 18/5/</w:t>
      </w:r>
      <w:r w:rsidR="000E34CD" w:rsidRPr="00D345C9">
        <w:rPr>
          <w:rFonts w:asciiTheme="minorHAnsi" w:hAnsiTheme="minorHAnsi" w:cstheme="minorHAnsi"/>
          <w:iCs/>
          <w:shd w:val="clear" w:color="auto" w:fill="F2F2F2"/>
        </w:rPr>
        <w:t>2018:</w:t>
      </w:r>
      <w:r w:rsidR="004307B7" w:rsidRPr="00D345C9">
        <w:rPr>
          <w:rFonts w:asciiTheme="minorHAnsi" w:hAnsiTheme="minorHAnsi" w:cstheme="minorHAnsi"/>
          <w:iCs/>
          <w:shd w:val="clear" w:color="auto" w:fill="F2F2F2"/>
        </w:rPr>
        <w:t xml:space="preserve"> </w:t>
      </w:r>
      <w:hyperlink r:id="rId24" w:history="1">
        <w:r w:rsidR="004307B7" w:rsidRPr="00D345C9">
          <w:rPr>
            <w:rStyle w:val="Hyperlink"/>
            <w:rFonts w:asciiTheme="minorHAnsi" w:hAnsiTheme="minorHAnsi" w:cstheme="minorHAnsi"/>
            <w:iCs/>
            <w:color w:val="0045D1"/>
            <w:shd w:val="clear" w:color="auto" w:fill="F2F2F2"/>
          </w:rPr>
          <w:t>www.judiciary.gov.uk/wp-content/uploads/JCO/Documents/Judgments/judgment-</w:t>
        </w:r>
        <w:r w:rsidR="004307B7" w:rsidRPr="00D345C9">
          <w:rPr>
            <w:rStyle w:val="Hyperlink"/>
            <w:rFonts w:asciiTheme="minorHAnsi" w:hAnsiTheme="minorHAnsi" w:cstheme="minorHAnsi"/>
            <w:color w:val="0045D1"/>
            <w:shd w:val="clear" w:color="auto" w:fill="F2F2F2"/>
          </w:rPr>
          <w:t>leeds-heart-ca</w:t>
        </w:r>
        <w:r w:rsidR="004307B7" w:rsidRPr="00D345C9">
          <w:rPr>
            <w:rStyle w:val="Hyperlink"/>
            <w:rFonts w:asciiTheme="minorHAnsi" w:hAnsiTheme="minorHAnsi" w:cstheme="minorHAnsi"/>
            <w:color w:val="auto"/>
            <w:shd w:val="clear" w:color="auto" w:fill="F2F2F2"/>
          </w:rPr>
          <w:t>se.pdf</w:t>
        </w:r>
      </w:hyperlink>
    </w:p>
    <w:p w:rsidR="00A03068" w:rsidRPr="00D345C9" w:rsidRDefault="00A03068" w:rsidP="00CF7CB2">
      <w:pPr>
        <w:pStyle w:val="ListParagraph"/>
        <w:autoSpaceDE w:val="0"/>
        <w:autoSpaceDN w:val="0"/>
        <w:adjustRightInd w:val="0"/>
        <w:spacing w:after="99"/>
        <w:ind w:left="0"/>
        <w:rPr>
          <w:rFonts w:asciiTheme="minorHAnsi" w:hAnsiTheme="minorHAnsi" w:cstheme="minorHAnsi"/>
          <w:sz w:val="24"/>
          <w:szCs w:val="24"/>
        </w:rPr>
      </w:pPr>
    </w:p>
    <w:p w:rsidR="004307B7" w:rsidRPr="00D345C9" w:rsidRDefault="0051306D" w:rsidP="002416FA">
      <w:pPr>
        <w:pStyle w:val="ListParagraph"/>
        <w:shd w:val="clear" w:color="auto" w:fill="F2F2F2"/>
        <w:autoSpaceDE w:val="0"/>
        <w:autoSpaceDN w:val="0"/>
        <w:adjustRightInd w:val="0"/>
        <w:spacing w:after="99"/>
        <w:ind w:left="0"/>
        <w:rPr>
          <w:rFonts w:asciiTheme="minorHAnsi" w:hAnsiTheme="minorHAnsi" w:cstheme="minorHAnsi"/>
          <w:sz w:val="24"/>
          <w:szCs w:val="24"/>
        </w:rPr>
      </w:pPr>
      <w:r w:rsidRPr="00D345C9">
        <w:rPr>
          <w:rFonts w:asciiTheme="minorHAnsi" w:hAnsiTheme="minorHAnsi" w:cstheme="minorHAnsi"/>
          <w:iCs/>
          <w:sz w:val="24"/>
          <w:szCs w:val="24"/>
        </w:rPr>
        <w:t>R</w:t>
      </w:r>
      <w:r w:rsidR="004307B7" w:rsidRPr="00D345C9">
        <w:rPr>
          <w:rFonts w:asciiTheme="minorHAnsi" w:hAnsiTheme="minorHAnsi" w:cstheme="minorHAnsi"/>
          <w:iCs/>
          <w:sz w:val="24"/>
          <w:szCs w:val="24"/>
        </w:rPr>
        <w:t xml:space="preserve"> (on the application of Copson) v Dorset Healthcare University NHS Foundation Trust</w:t>
      </w:r>
      <w:r w:rsidRPr="00D345C9">
        <w:rPr>
          <w:rFonts w:asciiTheme="minorHAnsi" w:hAnsiTheme="minorHAnsi" w:cstheme="minorHAnsi"/>
          <w:iCs/>
          <w:sz w:val="24"/>
          <w:szCs w:val="24"/>
        </w:rPr>
        <w:t xml:space="preserve">: </w:t>
      </w:r>
      <w:r w:rsidR="00A312AE" w:rsidRPr="00D345C9">
        <w:rPr>
          <w:rFonts w:asciiTheme="minorHAnsi" w:hAnsiTheme="minorHAnsi" w:cstheme="minorHAnsi"/>
          <w:iCs/>
          <w:sz w:val="24"/>
          <w:szCs w:val="24"/>
        </w:rPr>
        <w:t>[</w:t>
      </w:r>
      <w:r w:rsidRPr="00D345C9">
        <w:rPr>
          <w:rFonts w:asciiTheme="minorHAnsi" w:hAnsiTheme="minorHAnsi" w:cstheme="minorHAnsi"/>
          <w:iCs/>
          <w:sz w:val="24"/>
          <w:szCs w:val="24"/>
        </w:rPr>
        <w:t>2013</w:t>
      </w:r>
      <w:r w:rsidR="00A312AE" w:rsidRPr="00D345C9">
        <w:rPr>
          <w:rFonts w:asciiTheme="minorHAnsi" w:hAnsiTheme="minorHAnsi" w:cstheme="minorHAnsi"/>
          <w:iCs/>
          <w:sz w:val="24"/>
          <w:szCs w:val="24"/>
        </w:rPr>
        <w:t>[</w:t>
      </w:r>
      <w:r w:rsidR="004307B7" w:rsidRPr="00D345C9">
        <w:rPr>
          <w:rFonts w:asciiTheme="minorHAnsi" w:hAnsiTheme="minorHAnsi" w:cstheme="minorHAnsi"/>
          <w:iCs/>
          <w:sz w:val="24"/>
          <w:szCs w:val="24"/>
        </w:rPr>
        <w:t xml:space="preserve"> </w:t>
      </w:r>
      <w:r w:rsidR="004307B7" w:rsidRPr="00D345C9">
        <w:rPr>
          <w:rFonts w:asciiTheme="minorHAnsi" w:hAnsiTheme="minorHAnsi" w:cstheme="minorHAnsi"/>
          <w:sz w:val="24"/>
          <w:szCs w:val="24"/>
        </w:rPr>
        <w:t xml:space="preserve">– (relating to Mental Health Urgent Care Services) reconfiguration. </w:t>
      </w:r>
      <w:r w:rsidR="004307B7" w:rsidRPr="00D345C9">
        <w:rPr>
          <w:rFonts w:asciiTheme="minorHAnsi" w:hAnsiTheme="minorHAnsi" w:cstheme="minorHAnsi"/>
          <w:bCs/>
          <w:sz w:val="24"/>
          <w:szCs w:val="24"/>
        </w:rPr>
        <w:t>Neutral Citation Number: [2013] EWHC 732 (Admin)</w:t>
      </w:r>
    </w:p>
    <w:p w:rsidR="004307B7" w:rsidRPr="00D345C9" w:rsidRDefault="004307B7" w:rsidP="002416FA">
      <w:pPr>
        <w:shd w:val="clear" w:color="auto" w:fill="F2F2F2"/>
        <w:autoSpaceDE w:val="0"/>
        <w:autoSpaceDN w:val="0"/>
        <w:adjustRightInd w:val="0"/>
        <w:spacing w:after="99" w:line="276" w:lineRule="auto"/>
        <w:rPr>
          <w:rFonts w:asciiTheme="minorHAnsi" w:hAnsiTheme="minorHAnsi" w:cstheme="minorHAnsi"/>
          <w:color w:val="0045D1"/>
        </w:rPr>
      </w:pPr>
      <w:r w:rsidRPr="00D345C9">
        <w:rPr>
          <w:rFonts w:asciiTheme="minorHAnsi" w:hAnsiTheme="minorHAnsi" w:cstheme="minorHAnsi"/>
        </w:rPr>
        <w:t xml:space="preserve">Accessed 18/5/2018: </w:t>
      </w:r>
      <w:hyperlink r:id="rId25" w:history="1">
        <w:r w:rsidRPr="00D345C9">
          <w:rPr>
            <w:rStyle w:val="Hyperlink"/>
            <w:rFonts w:asciiTheme="minorHAnsi" w:hAnsiTheme="minorHAnsi" w:cstheme="minorHAnsi"/>
            <w:color w:val="0045D1"/>
          </w:rPr>
          <w:t>www.bailii.org/ew/cases/EWHC/Admin/2013/732.html</w:t>
        </w:r>
      </w:hyperlink>
    </w:p>
    <w:p w:rsidR="004307B7" w:rsidRPr="00D345C9" w:rsidRDefault="004307B7" w:rsidP="00CF7CB2">
      <w:pPr>
        <w:pStyle w:val="ListParagraph"/>
        <w:autoSpaceDE w:val="0"/>
        <w:autoSpaceDN w:val="0"/>
        <w:adjustRightInd w:val="0"/>
        <w:spacing w:after="0"/>
        <w:ind w:left="0"/>
        <w:rPr>
          <w:rFonts w:asciiTheme="minorHAnsi" w:hAnsiTheme="minorHAnsi" w:cstheme="minorHAnsi"/>
          <w:iCs/>
          <w:sz w:val="24"/>
          <w:szCs w:val="24"/>
        </w:rPr>
      </w:pPr>
    </w:p>
    <w:tbl>
      <w:tblPr>
        <w:tblW w:w="3330" w:type="pct"/>
        <w:tblCellSpacing w:w="15" w:type="dxa"/>
        <w:tblLook w:val="04A0"/>
      </w:tblPr>
      <w:tblGrid>
        <w:gridCol w:w="2846"/>
        <w:gridCol w:w="2742"/>
      </w:tblGrid>
      <w:tr w:rsidR="004307B7" w:rsidRPr="00D345C9" w:rsidTr="004307B7">
        <w:trPr>
          <w:tblCellSpacing w:w="15" w:type="dxa"/>
        </w:trPr>
        <w:tc>
          <w:tcPr>
            <w:tcW w:w="0" w:type="auto"/>
            <w:tcMar>
              <w:top w:w="15" w:type="dxa"/>
              <w:left w:w="15" w:type="dxa"/>
              <w:bottom w:w="15" w:type="dxa"/>
              <w:right w:w="15" w:type="dxa"/>
            </w:tcMar>
            <w:vAlign w:val="center"/>
            <w:hideMark/>
          </w:tcPr>
          <w:p w:rsidR="004307B7" w:rsidRPr="00D345C9" w:rsidRDefault="004307B7" w:rsidP="00CF7CB2">
            <w:pPr>
              <w:spacing w:line="276" w:lineRule="auto"/>
              <w:rPr>
                <w:rFonts w:asciiTheme="minorHAnsi" w:eastAsia="Times New Roman" w:hAnsiTheme="minorHAnsi" w:cstheme="minorHAnsi"/>
                <w:lang w:eastAsia="en-GB"/>
              </w:rPr>
            </w:pPr>
          </w:p>
        </w:tc>
        <w:tc>
          <w:tcPr>
            <w:tcW w:w="2453" w:type="pct"/>
            <w:tcMar>
              <w:top w:w="15" w:type="dxa"/>
              <w:left w:w="15" w:type="dxa"/>
              <w:bottom w:w="15" w:type="dxa"/>
              <w:right w:w="15" w:type="dxa"/>
            </w:tcMar>
            <w:vAlign w:val="bottom"/>
            <w:hideMark/>
          </w:tcPr>
          <w:p w:rsidR="004307B7" w:rsidRPr="00D345C9" w:rsidRDefault="004307B7" w:rsidP="00CF7CB2">
            <w:pPr>
              <w:spacing w:line="276" w:lineRule="auto"/>
              <w:rPr>
                <w:rFonts w:asciiTheme="minorHAnsi" w:eastAsia="Times New Roman" w:hAnsiTheme="minorHAnsi" w:cstheme="minorHAnsi"/>
                <w:lang w:eastAsia="en-GB"/>
              </w:rPr>
            </w:pPr>
          </w:p>
        </w:tc>
      </w:tr>
    </w:tbl>
    <w:p w:rsidR="004307B7" w:rsidRPr="00D345C9" w:rsidRDefault="0051306D" w:rsidP="00200509">
      <w:pPr>
        <w:pStyle w:val="NormalWeb"/>
        <w:shd w:val="clear" w:color="auto" w:fill="FFFFFF"/>
        <w:spacing w:before="0" w:beforeAutospacing="0" w:after="225" w:afterAutospacing="0"/>
        <w:rPr>
          <w:rFonts w:asciiTheme="minorHAnsi" w:hAnsiTheme="minorHAnsi" w:cstheme="minorHAnsi"/>
          <w:color w:val="333333"/>
        </w:rPr>
      </w:pPr>
      <w:r w:rsidRPr="00D345C9">
        <w:rPr>
          <w:rFonts w:asciiTheme="minorHAnsi" w:hAnsiTheme="minorHAnsi" w:cstheme="minorHAnsi"/>
          <w:iCs/>
        </w:rPr>
        <w:t xml:space="preserve">R </w:t>
      </w:r>
      <w:r w:rsidR="004307B7" w:rsidRPr="00D345C9">
        <w:rPr>
          <w:rFonts w:asciiTheme="minorHAnsi" w:hAnsiTheme="minorHAnsi" w:cstheme="minorHAnsi"/>
          <w:iCs/>
        </w:rPr>
        <w:t>(on the application of Lewisham LBC and Save Lewisham Hospital Campaign Limited) v Secretary of State for Health (and others)</w:t>
      </w:r>
      <w:r w:rsidRPr="00D345C9">
        <w:rPr>
          <w:rFonts w:asciiTheme="minorHAnsi" w:hAnsiTheme="minorHAnsi" w:cstheme="minorHAnsi"/>
          <w:iCs/>
        </w:rPr>
        <w:t xml:space="preserve">: </w:t>
      </w:r>
      <w:r w:rsidR="00A312AE" w:rsidRPr="00D345C9">
        <w:rPr>
          <w:rFonts w:asciiTheme="minorHAnsi" w:hAnsiTheme="minorHAnsi" w:cstheme="minorHAnsi"/>
          <w:iCs/>
        </w:rPr>
        <w:t>[</w:t>
      </w:r>
      <w:r w:rsidRPr="00D345C9">
        <w:rPr>
          <w:rFonts w:asciiTheme="minorHAnsi" w:hAnsiTheme="minorHAnsi" w:cstheme="minorHAnsi"/>
          <w:iCs/>
        </w:rPr>
        <w:t>2013</w:t>
      </w:r>
      <w:r w:rsidR="00A312AE" w:rsidRPr="00D345C9">
        <w:rPr>
          <w:rFonts w:asciiTheme="minorHAnsi" w:hAnsiTheme="minorHAnsi" w:cstheme="minorHAnsi"/>
          <w:iCs/>
        </w:rPr>
        <w:t>[</w:t>
      </w:r>
      <w:r w:rsidR="004307B7" w:rsidRPr="00D345C9">
        <w:rPr>
          <w:rFonts w:asciiTheme="minorHAnsi" w:hAnsiTheme="minorHAnsi" w:cstheme="minorHAnsi"/>
          <w:iCs/>
        </w:rPr>
        <w:t xml:space="preserve"> </w:t>
      </w:r>
      <w:r w:rsidR="004307B7" w:rsidRPr="00D345C9">
        <w:rPr>
          <w:rFonts w:asciiTheme="minorHAnsi" w:hAnsiTheme="minorHAnsi" w:cstheme="minorHAnsi"/>
        </w:rPr>
        <w:t>–</w:t>
      </w:r>
      <w:r w:rsidR="00200509" w:rsidRPr="00D345C9">
        <w:rPr>
          <w:rFonts w:asciiTheme="minorHAnsi" w:hAnsiTheme="minorHAnsi" w:cstheme="minorHAnsi"/>
        </w:rPr>
        <w:t xml:space="preserve"> </w:t>
      </w:r>
      <w:r w:rsidR="00200509" w:rsidRPr="00D345C9">
        <w:rPr>
          <w:rFonts w:asciiTheme="minorHAnsi" w:hAnsiTheme="minorHAnsi" w:cstheme="minorHAnsi"/>
          <w:color w:val="333333"/>
        </w:rPr>
        <w:t xml:space="preserve">EWHC 2329 (Admin) - Case No: CO/2744/2012. </w:t>
      </w:r>
      <w:r w:rsidR="004307B7" w:rsidRPr="00D345C9">
        <w:rPr>
          <w:rFonts w:asciiTheme="minorHAnsi" w:hAnsiTheme="minorHAnsi" w:cstheme="minorHAnsi"/>
        </w:rPr>
        <w:t xml:space="preserve">Accessed 18/5/2018: </w:t>
      </w:r>
      <w:r w:rsidR="004307B7" w:rsidRPr="00D345C9">
        <w:rPr>
          <w:rFonts w:asciiTheme="minorHAnsi" w:hAnsiTheme="minorHAnsi" w:cstheme="minorHAnsi"/>
          <w:color w:val="0045D1"/>
          <w:u w:val="single"/>
        </w:rPr>
        <w:t>www.judiciary.gov.uk/judgments/lb-lewisham-v-sos-health/</w:t>
      </w:r>
    </w:p>
    <w:p w:rsidR="004307B7" w:rsidRPr="00D345C9" w:rsidRDefault="00D34CAD" w:rsidP="002416FA">
      <w:pPr>
        <w:pStyle w:val="Heading1"/>
        <w:shd w:val="clear" w:color="auto" w:fill="F2F2F2"/>
        <w:spacing w:line="276" w:lineRule="auto"/>
        <w:rPr>
          <w:rFonts w:asciiTheme="minorHAnsi" w:hAnsiTheme="minorHAnsi" w:cstheme="minorHAnsi"/>
          <w:b w:val="0"/>
          <w:color w:val="auto"/>
          <w:sz w:val="24"/>
          <w:szCs w:val="24"/>
        </w:rPr>
      </w:pPr>
      <w:r w:rsidRPr="00D345C9">
        <w:rPr>
          <w:rStyle w:val="Strong"/>
          <w:rFonts w:asciiTheme="minorHAnsi" w:hAnsiTheme="minorHAnsi" w:cstheme="minorHAnsi"/>
          <w:bCs/>
          <w:color w:val="auto"/>
          <w:sz w:val="24"/>
          <w:szCs w:val="24"/>
        </w:rPr>
        <w:t>R (</w:t>
      </w:r>
      <w:r w:rsidR="004307B7" w:rsidRPr="00D345C9">
        <w:rPr>
          <w:rStyle w:val="Strong"/>
          <w:rFonts w:asciiTheme="minorHAnsi" w:hAnsiTheme="minorHAnsi" w:cstheme="minorHAnsi"/>
          <w:bCs/>
          <w:color w:val="auto"/>
          <w:sz w:val="24"/>
          <w:szCs w:val="24"/>
        </w:rPr>
        <w:t>on the application of</w:t>
      </w:r>
      <w:r w:rsidR="0051306D" w:rsidRPr="00D345C9">
        <w:rPr>
          <w:rStyle w:val="Strong"/>
          <w:rFonts w:asciiTheme="minorHAnsi" w:hAnsiTheme="minorHAnsi" w:cstheme="minorHAnsi"/>
          <w:bCs/>
          <w:color w:val="auto"/>
          <w:sz w:val="24"/>
          <w:szCs w:val="24"/>
        </w:rPr>
        <w:t xml:space="preserve"> LH</w:t>
      </w:r>
      <w:r w:rsidR="004307B7" w:rsidRPr="00D345C9">
        <w:rPr>
          <w:rStyle w:val="Strong"/>
          <w:rFonts w:asciiTheme="minorHAnsi" w:hAnsiTheme="minorHAnsi" w:cstheme="minorHAnsi"/>
          <w:bCs/>
          <w:color w:val="auto"/>
          <w:sz w:val="24"/>
          <w:szCs w:val="24"/>
        </w:rPr>
        <w:t>) v Shropshire Council, Court of Appeal - C</w:t>
      </w:r>
      <w:r w:rsidR="0051306D" w:rsidRPr="00D345C9">
        <w:rPr>
          <w:rStyle w:val="Strong"/>
          <w:rFonts w:asciiTheme="minorHAnsi" w:hAnsiTheme="minorHAnsi" w:cstheme="minorHAnsi"/>
          <w:bCs/>
          <w:color w:val="auto"/>
          <w:sz w:val="24"/>
          <w:szCs w:val="24"/>
        </w:rPr>
        <w:t xml:space="preserve">ivil Division, </w:t>
      </w:r>
      <w:r w:rsidR="00A312AE" w:rsidRPr="00D345C9">
        <w:rPr>
          <w:rStyle w:val="Strong"/>
          <w:rFonts w:asciiTheme="minorHAnsi" w:hAnsiTheme="minorHAnsi" w:cstheme="minorHAnsi"/>
          <w:bCs/>
          <w:color w:val="auto"/>
          <w:sz w:val="24"/>
          <w:szCs w:val="24"/>
        </w:rPr>
        <w:t>[</w:t>
      </w:r>
      <w:r w:rsidR="0051306D" w:rsidRPr="00D345C9">
        <w:rPr>
          <w:rStyle w:val="Strong"/>
          <w:rFonts w:asciiTheme="minorHAnsi" w:hAnsiTheme="minorHAnsi" w:cstheme="minorHAnsi"/>
          <w:bCs/>
          <w:color w:val="auto"/>
          <w:sz w:val="24"/>
          <w:szCs w:val="24"/>
        </w:rPr>
        <w:t xml:space="preserve">April </w:t>
      </w:r>
      <w:r w:rsidRPr="00D345C9">
        <w:rPr>
          <w:rStyle w:val="Strong"/>
          <w:rFonts w:asciiTheme="minorHAnsi" w:hAnsiTheme="minorHAnsi" w:cstheme="minorHAnsi"/>
          <w:bCs/>
          <w:color w:val="auto"/>
          <w:sz w:val="24"/>
          <w:szCs w:val="24"/>
        </w:rPr>
        <w:t>04 2014</w:t>
      </w:r>
      <w:r w:rsidR="004307B7" w:rsidRPr="00D345C9">
        <w:rPr>
          <w:rStyle w:val="Strong"/>
          <w:rFonts w:asciiTheme="minorHAnsi" w:hAnsiTheme="minorHAnsi" w:cstheme="minorHAnsi"/>
          <w:bCs/>
          <w:color w:val="auto"/>
          <w:sz w:val="24"/>
          <w:szCs w:val="24"/>
        </w:rPr>
        <w:t>] EWCA Civ 404. Accessed 18/5/2018:</w:t>
      </w:r>
    </w:p>
    <w:p w:rsidR="00355787" w:rsidRPr="00D345C9" w:rsidRDefault="00CC08AD" w:rsidP="00DD02A4">
      <w:pPr>
        <w:shd w:val="clear" w:color="auto" w:fill="F2F2F2"/>
        <w:spacing w:line="276" w:lineRule="auto"/>
        <w:rPr>
          <w:rFonts w:asciiTheme="minorHAnsi" w:hAnsiTheme="minorHAnsi" w:cstheme="minorHAnsi"/>
          <w:color w:val="0045D1"/>
          <w:u w:val="single"/>
        </w:rPr>
      </w:pPr>
      <w:hyperlink r:id="rId26" w:history="1">
        <w:r w:rsidR="00DD02A4" w:rsidRPr="00D345C9">
          <w:rPr>
            <w:rStyle w:val="Hyperlink"/>
            <w:rFonts w:asciiTheme="minorHAnsi" w:hAnsiTheme="minorHAnsi" w:cstheme="minorHAnsi"/>
          </w:rPr>
          <w:t>https://court-appeal.vlex.co.uk/vid/-504555286</w:t>
        </w:r>
      </w:hyperlink>
    </w:p>
    <w:p w:rsidR="0013311D" w:rsidRPr="00D345C9" w:rsidRDefault="0013311D" w:rsidP="00DD02A4">
      <w:pPr>
        <w:shd w:val="clear" w:color="auto" w:fill="F2F2F2"/>
        <w:spacing w:line="276" w:lineRule="auto"/>
        <w:rPr>
          <w:rFonts w:asciiTheme="minorHAnsi" w:hAnsiTheme="minorHAnsi" w:cstheme="minorHAnsi"/>
          <w:color w:val="0045D1"/>
          <w:u w:val="single"/>
        </w:rPr>
      </w:pPr>
    </w:p>
    <w:p w:rsidR="0013311D" w:rsidRPr="00D345C9" w:rsidRDefault="0013311D" w:rsidP="00DD02A4">
      <w:pPr>
        <w:shd w:val="clear" w:color="auto" w:fill="F2F2F2"/>
        <w:spacing w:line="276" w:lineRule="auto"/>
        <w:rPr>
          <w:rFonts w:asciiTheme="minorHAnsi" w:hAnsiTheme="minorHAnsi" w:cstheme="minorHAnsi"/>
          <w:color w:val="0045D1"/>
          <w:u w:val="single"/>
        </w:rPr>
      </w:pPr>
    </w:p>
    <w:p w:rsidR="0013311D" w:rsidRDefault="0013311D" w:rsidP="00DD02A4">
      <w:pPr>
        <w:shd w:val="clear" w:color="auto" w:fill="F2F2F2"/>
        <w:spacing w:line="276" w:lineRule="auto"/>
        <w:rPr>
          <w:rFonts w:asciiTheme="minorHAnsi" w:hAnsiTheme="minorHAnsi" w:cstheme="minorHAnsi"/>
          <w:color w:val="0045D1"/>
          <w:u w:val="single"/>
        </w:rPr>
      </w:pPr>
    </w:p>
    <w:p w:rsidR="003D67B6" w:rsidRDefault="003D67B6" w:rsidP="00DD02A4">
      <w:pPr>
        <w:shd w:val="clear" w:color="auto" w:fill="F2F2F2"/>
        <w:spacing w:line="276" w:lineRule="auto"/>
        <w:rPr>
          <w:rFonts w:asciiTheme="minorHAnsi" w:hAnsiTheme="minorHAnsi" w:cstheme="minorHAnsi"/>
          <w:color w:val="0045D1"/>
          <w:u w:val="single"/>
        </w:rPr>
      </w:pPr>
    </w:p>
    <w:p w:rsidR="003D67B6" w:rsidRDefault="003D67B6" w:rsidP="00DD02A4">
      <w:pPr>
        <w:shd w:val="clear" w:color="auto" w:fill="F2F2F2"/>
        <w:spacing w:line="276" w:lineRule="auto"/>
        <w:rPr>
          <w:rFonts w:asciiTheme="minorHAnsi" w:hAnsiTheme="minorHAnsi" w:cstheme="minorHAnsi"/>
          <w:color w:val="0045D1"/>
          <w:u w:val="single"/>
        </w:rPr>
      </w:pPr>
    </w:p>
    <w:p w:rsidR="003D67B6" w:rsidRPr="00D345C9" w:rsidRDefault="003D67B6" w:rsidP="00DD02A4">
      <w:pPr>
        <w:shd w:val="clear" w:color="auto" w:fill="F2F2F2"/>
        <w:spacing w:line="276" w:lineRule="auto"/>
        <w:rPr>
          <w:rFonts w:asciiTheme="minorHAnsi" w:hAnsiTheme="minorHAnsi" w:cstheme="minorHAnsi"/>
          <w:color w:val="0045D1"/>
          <w:u w:val="single"/>
        </w:rPr>
      </w:pPr>
    </w:p>
    <w:p w:rsidR="00D345C9" w:rsidRPr="00D345C9" w:rsidRDefault="00D345C9" w:rsidP="00DD02A4">
      <w:pPr>
        <w:shd w:val="clear" w:color="auto" w:fill="F2F2F2"/>
        <w:spacing w:line="276" w:lineRule="auto"/>
        <w:rPr>
          <w:rFonts w:asciiTheme="minorHAnsi" w:hAnsiTheme="minorHAnsi" w:cstheme="minorHAnsi"/>
          <w:color w:val="0045D1"/>
          <w:u w:val="single"/>
        </w:rPr>
      </w:pPr>
    </w:p>
    <w:p w:rsidR="00C63620" w:rsidRPr="00D345C9" w:rsidRDefault="00660CDC" w:rsidP="002416FA">
      <w:pPr>
        <w:pStyle w:val="ListParagraph"/>
        <w:numPr>
          <w:ilvl w:val="0"/>
          <w:numId w:val="29"/>
        </w:numPr>
        <w:pBdr>
          <w:top w:val="single" w:sz="4" w:space="1" w:color="auto"/>
          <w:bottom w:val="single" w:sz="4" w:space="1" w:color="auto"/>
        </w:pBdr>
        <w:shd w:val="clear" w:color="auto" w:fill="F2F2F2"/>
        <w:ind w:hanging="1004"/>
        <w:rPr>
          <w:rFonts w:asciiTheme="minorHAnsi" w:hAnsiTheme="minorHAnsi" w:cstheme="minorHAnsi"/>
          <w:b/>
          <w:sz w:val="28"/>
          <w:szCs w:val="28"/>
        </w:rPr>
      </w:pPr>
      <w:r w:rsidRPr="00D345C9">
        <w:rPr>
          <w:rFonts w:asciiTheme="minorHAnsi" w:hAnsiTheme="minorHAnsi" w:cstheme="minorHAnsi"/>
          <w:b/>
          <w:sz w:val="28"/>
          <w:szCs w:val="28"/>
        </w:rPr>
        <w:lastRenderedPageBreak/>
        <w:t>APPENDIX ONE – SPECI</w:t>
      </w:r>
      <w:r w:rsidR="004525BB" w:rsidRPr="00D345C9">
        <w:rPr>
          <w:rFonts w:asciiTheme="minorHAnsi" w:hAnsiTheme="minorHAnsi" w:cstheme="minorHAnsi"/>
          <w:b/>
          <w:sz w:val="28"/>
          <w:szCs w:val="28"/>
        </w:rPr>
        <w:t xml:space="preserve">FIC DUTIES </w:t>
      </w:r>
      <w:r w:rsidR="00AE4117" w:rsidRPr="00D345C9">
        <w:rPr>
          <w:rFonts w:asciiTheme="minorHAnsi" w:hAnsiTheme="minorHAnsi" w:cstheme="minorHAnsi"/>
          <w:b/>
          <w:sz w:val="28"/>
          <w:szCs w:val="28"/>
        </w:rPr>
        <w:t xml:space="preserve">FROM HEALTH AND SOCIAL </w:t>
      </w:r>
    </w:p>
    <w:p w:rsidR="00660CDC" w:rsidRPr="00D345C9" w:rsidRDefault="00C63620" w:rsidP="002416FA">
      <w:pPr>
        <w:pStyle w:val="ListParagraph"/>
        <w:pBdr>
          <w:top w:val="single" w:sz="4" w:space="1" w:color="auto"/>
          <w:bottom w:val="single" w:sz="4" w:space="1" w:color="auto"/>
        </w:pBdr>
        <w:shd w:val="clear" w:color="auto" w:fill="F2F2F2"/>
        <w:ind w:left="-284"/>
        <w:rPr>
          <w:rFonts w:asciiTheme="minorHAnsi" w:hAnsiTheme="minorHAnsi" w:cstheme="minorHAnsi"/>
          <w:b/>
          <w:sz w:val="28"/>
          <w:szCs w:val="28"/>
        </w:rPr>
      </w:pPr>
      <w:r w:rsidRPr="00D345C9">
        <w:rPr>
          <w:rFonts w:asciiTheme="minorHAnsi" w:hAnsiTheme="minorHAnsi" w:cstheme="minorHAnsi"/>
          <w:b/>
          <w:sz w:val="28"/>
          <w:szCs w:val="28"/>
        </w:rPr>
        <w:t xml:space="preserve">             </w:t>
      </w:r>
      <w:r w:rsidR="004824CE" w:rsidRPr="00D345C9">
        <w:rPr>
          <w:rFonts w:asciiTheme="minorHAnsi" w:hAnsiTheme="minorHAnsi" w:cstheme="minorHAnsi"/>
          <w:b/>
          <w:sz w:val="28"/>
          <w:szCs w:val="28"/>
        </w:rPr>
        <w:t xml:space="preserve">   </w:t>
      </w:r>
      <w:r w:rsidR="00AE4117" w:rsidRPr="00D345C9">
        <w:rPr>
          <w:rFonts w:asciiTheme="minorHAnsi" w:hAnsiTheme="minorHAnsi" w:cstheme="minorHAnsi"/>
          <w:b/>
          <w:sz w:val="28"/>
          <w:szCs w:val="28"/>
        </w:rPr>
        <w:t>CARE</w:t>
      </w:r>
      <w:r w:rsidR="00660CDC" w:rsidRPr="00D345C9">
        <w:rPr>
          <w:rFonts w:asciiTheme="minorHAnsi" w:hAnsiTheme="minorHAnsi" w:cstheme="minorHAnsi"/>
          <w:b/>
          <w:sz w:val="28"/>
          <w:szCs w:val="28"/>
        </w:rPr>
        <w:t xml:space="preserve"> ACT</w:t>
      </w:r>
    </w:p>
    <w:p w:rsidR="00660CDC" w:rsidRPr="00D345C9" w:rsidRDefault="00660CDC" w:rsidP="00A01326">
      <w:pPr>
        <w:pStyle w:val="ListParagraph"/>
        <w:ind w:left="-284"/>
        <w:rPr>
          <w:rFonts w:asciiTheme="minorHAnsi" w:hAnsiTheme="minorHAnsi" w:cstheme="minorHAnsi"/>
          <w:sz w:val="24"/>
          <w:szCs w:val="24"/>
        </w:rPr>
      </w:pPr>
      <w:r w:rsidRPr="00D345C9">
        <w:rPr>
          <w:rFonts w:asciiTheme="minorHAnsi" w:hAnsiTheme="minorHAnsi" w:cstheme="minorHAnsi"/>
          <w:sz w:val="24"/>
          <w:szCs w:val="24"/>
        </w:rPr>
        <w:t xml:space="preserve">Health and Social Care Act 2012 Section 26 </w:t>
      </w:r>
      <w:r w:rsidR="00480F4C" w:rsidRPr="00D345C9">
        <w:rPr>
          <w:rFonts w:asciiTheme="minorHAnsi" w:hAnsiTheme="minorHAnsi" w:cstheme="minorHAnsi"/>
          <w:sz w:val="24"/>
          <w:szCs w:val="24"/>
        </w:rPr>
        <w:t xml:space="preserve"> </w:t>
      </w:r>
      <w:r w:rsidR="00480F4C" w:rsidRPr="00D345C9">
        <w:rPr>
          <w:rFonts w:asciiTheme="minorHAnsi" w:hAnsiTheme="minorHAnsi" w:cstheme="minorHAnsi"/>
          <w:b/>
          <w:sz w:val="24"/>
          <w:szCs w:val="24"/>
        </w:rPr>
        <w:t xml:space="preserve">  DH (2012)</w:t>
      </w:r>
    </w:p>
    <w:p w:rsidR="006C1C33" w:rsidRPr="00D345C9" w:rsidRDefault="006C1C33" w:rsidP="00CF7CB2">
      <w:pPr>
        <w:pStyle w:val="ListParagraph"/>
        <w:ind w:left="0"/>
        <w:rPr>
          <w:rFonts w:asciiTheme="minorHAnsi" w:hAnsiTheme="minorHAnsi" w:cstheme="minorHAnsi"/>
          <w:sz w:val="10"/>
          <w:szCs w:val="10"/>
        </w:rPr>
      </w:pPr>
    </w:p>
    <w:p w:rsidR="00660CDC" w:rsidRPr="00D345C9" w:rsidRDefault="00660CDC" w:rsidP="002416FA">
      <w:pPr>
        <w:pBdr>
          <w:bottom w:val="single" w:sz="4" w:space="1" w:color="auto"/>
        </w:pBdr>
        <w:shd w:val="clear" w:color="auto" w:fill="F2F2F2"/>
        <w:spacing w:after="120" w:line="276" w:lineRule="auto"/>
        <w:ind w:left="-284"/>
        <w:outlineLvl w:val="5"/>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14P</w:t>
      </w:r>
      <w:r w:rsidR="00C63620"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Duty to promote NHS Constitution</w:t>
      </w:r>
    </w:p>
    <w:p w:rsidR="00660CDC" w:rsidRPr="00D345C9" w:rsidRDefault="00C63620" w:rsidP="00A01326">
      <w:pPr>
        <w:numPr>
          <w:ilvl w:val="0"/>
          <w:numId w:val="30"/>
        </w:numPr>
        <w:spacing w:after="120" w:line="276" w:lineRule="auto"/>
        <w:ind w:left="920" w:hanging="1204"/>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Each </w:t>
      </w:r>
      <w:r w:rsidRPr="00D345C9">
        <w:rPr>
          <w:rFonts w:asciiTheme="minorHAnsi" w:eastAsia="Times New Roman" w:hAnsiTheme="minorHAnsi" w:cstheme="minorHAnsi"/>
          <w:lang w:eastAsia="en-GB"/>
        </w:rPr>
        <w:t>C</w:t>
      </w:r>
      <w:r w:rsidR="00660CDC" w:rsidRPr="00D345C9">
        <w:rPr>
          <w:rFonts w:asciiTheme="minorHAnsi" w:eastAsia="Times New Roman" w:hAnsiTheme="minorHAnsi" w:cstheme="minorHAnsi"/>
          <w:lang w:eastAsia="en-GB"/>
        </w:rPr>
        <w:t xml:space="preserve">linical </w:t>
      </w:r>
      <w:r w:rsidRPr="00D345C9">
        <w:rPr>
          <w:rFonts w:asciiTheme="minorHAnsi" w:eastAsia="Times New Roman" w:hAnsiTheme="minorHAnsi" w:cstheme="minorHAnsi"/>
          <w:lang w:eastAsia="en-GB"/>
        </w:rPr>
        <w:t>C</w:t>
      </w:r>
      <w:r w:rsidR="00660CDC" w:rsidRPr="00D345C9">
        <w:rPr>
          <w:rFonts w:asciiTheme="minorHAnsi" w:eastAsia="Times New Roman" w:hAnsiTheme="minorHAnsi" w:cstheme="minorHAnsi"/>
          <w:lang w:eastAsia="en-GB"/>
        </w:rPr>
        <w:t xml:space="preserve">ommissioning </w:t>
      </w:r>
      <w:r w:rsidRPr="00D345C9">
        <w:rPr>
          <w:rFonts w:asciiTheme="minorHAnsi" w:eastAsia="Times New Roman" w:hAnsiTheme="minorHAnsi" w:cstheme="minorHAnsi"/>
          <w:lang w:eastAsia="en-GB"/>
        </w:rPr>
        <w:t>G</w:t>
      </w:r>
      <w:r w:rsidR="00660CDC" w:rsidRPr="00D345C9">
        <w:rPr>
          <w:rFonts w:asciiTheme="minorHAnsi" w:eastAsia="Times New Roman" w:hAnsiTheme="minorHAnsi" w:cstheme="minorHAnsi"/>
          <w:lang w:eastAsia="en-GB"/>
        </w:rPr>
        <w:t>roup must, in the exercise of its functions—</w:t>
      </w:r>
    </w:p>
    <w:p w:rsidR="006C1C33" w:rsidRPr="00D345C9" w:rsidRDefault="00A01326" w:rsidP="00A01326">
      <w:pPr>
        <w:numPr>
          <w:ilvl w:val="0"/>
          <w:numId w:val="33"/>
        </w:numPr>
        <w:ind w:left="993"/>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54613F" w:rsidRPr="00D345C9">
        <w:rPr>
          <w:rFonts w:asciiTheme="minorHAnsi" w:eastAsia="Times New Roman" w:hAnsiTheme="minorHAnsi" w:cstheme="minorHAnsi"/>
          <w:lang w:eastAsia="en-GB"/>
        </w:rPr>
        <w:t>Act</w:t>
      </w:r>
      <w:r w:rsidR="00660CDC" w:rsidRPr="00D345C9">
        <w:rPr>
          <w:rFonts w:asciiTheme="minorHAnsi" w:eastAsia="Times New Roman" w:hAnsiTheme="minorHAnsi" w:cstheme="minorHAnsi"/>
          <w:lang w:eastAsia="en-GB"/>
        </w:rPr>
        <w:t xml:space="preserve"> with a view to securing that health services are provided in a way </w:t>
      </w:r>
    </w:p>
    <w:p w:rsidR="006C1C33" w:rsidRPr="00D345C9" w:rsidRDefault="006C1C33" w:rsidP="00A01326">
      <w:pPr>
        <w:ind w:left="709"/>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which promotes the NHS Constitution, and (b) promote awareness of </w:t>
      </w:r>
    </w:p>
    <w:p w:rsidR="00660CDC" w:rsidRPr="00D345C9" w:rsidRDefault="006C1C33" w:rsidP="006C1C33">
      <w:pPr>
        <w:ind w:left="851"/>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the NHS Constitution among patients, staff and members of the public.</w:t>
      </w:r>
    </w:p>
    <w:p w:rsidR="00C63620" w:rsidRPr="00D345C9" w:rsidRDefault="00C63620" w:rsidP="00CF7CB2">
      <w:pPr>
        <w:spacing w:after="120" w:line="276" w:lineRule="auto"/>
        <w:outlineLvl w:val="5"/>
        <w:rPr>
          <w:rFonts w:asciiTheme="minorHAnsi" w:eastAsia="Times New Roman" w:hAnsiTheme="minorHAnsi" w:cstheme="minorHAnsi"/>
          <w:b/>
          <w:bCs/>
          <w:lang w:eastAsia="en-GB"/>
        </w:rPr>
      </w:pPr>
    </w:p>
    <w:p w:rsidR="00660CDC" w:rsidRPr="00D345C9" w:rsidRDefault="00660CDC" w:rsidP="002416FA">
      <w:pPr>
        <w:pBdr>
          <w:bottom w:val="single" w:sz="4" w:space="1" w:color="auto"/>
        </w:pBdr>
        <w:shd w:val="clear" w:color="auto" w:fill="F2F2F2"/>
        <w:spacing w:after="120" w:line="276" w:lineRule="auto"/>
        <w:ind w:left="-142"/>
        <w:outlineLvl w:val="5"/>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 xml:space="preserve">14R </w:t>
      </w:r>
      <w:r w:rsidR="00C63620"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Duty as to improvement in quality of services</w:t>
      </w:r>
    </w:p>
    <w:p w:rsidR="00660CDC" w:rsidRPr="00D345C9" w:rsidRDefault="00660CDC" w:rsidP="00A01326">
      <w:pPr>
        <w:ind w:left="-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Each CCG must exercise its functions with a view to securing continuous </w:t>
      </w:r>
      <w:r w:rsidR="00C63620" w:rsidRPr="00D345C9">
        <w:rPr>
          <w:rFonts w:asciiTheme="minorHAnsi" w:eastAsia="Times New Roman" w:hAnsiTheme="minorHAnsi" w:cstheme="minorHAnsi"/>
          <w:lang w:eastAsia="en-GB"/>
        </w:rPr>
        <w:t>im</w:t>
      </w:r>
      <w:r w:rsidRPr="00D345C9">
        <w:rPr>
          <w:rFonts w:asciiTheme="minorHAnsi" w:eastAsia="Times New Roman" w:hAnsiTheme="minorHAnsi" w:cstheme="minorHAnsi"/>
          <w:lang w:eastAsia="en-GB"/>
        </w:rPr>
        <w:t>provement in the quality of services provided to individuals for or in connection with the prevention, diagnosis or treatment of illness. The outcomes include those which show—</w:t>
      </w:r>
    </w:p>
    <w:p w:rsidR="00660CDC" w:rsidRPr="00D345C9" w:rsidRDefault="00660CDC" w:rsidP="00A01326">
      <w:pPr>
        <w:spacing w:after="120" w:line="276" w:lineRule="auto"/>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(a) </w:t>
      </w:r>
      <w:r w:rsidR="006C1C33" w:rsidRPr="00D345C9">
        <w:rPr>
          <w:rFonts w:asciiTheme="minorHAnsi" w:eastAsia="Times New Roman" w:hAnsiTheme="minorHAnsi" w:cstheme="minorHAnsi"/>
          <w:lang w:eastAsia="en-GB"/>
        </w:rPr>
        <w:t xml:space="preserve">   </w:t>
      </w:r>
      <w:r w:rsidR="0054613F" w:rsidRPr="00D345C9">
        <w:rPr>
          <w:rFonts w:asciiTheme="minorHAnsi" w:eastAsia="Times New Roman" w:hAnsiTheme="minorHAnsi" w:cstheme="minorHAnsi"/>
          <w:lang w:eastAsia="en-GB"/>
        </w:rPr>
        <w:t>The</w:t>
      </w:r>
      <w:r w:rsidRPr="00D345C9">
        <w:rPr>
          <w:rFonts w:asciiTheme="minorHAnsi" w:eastAsia="Times New Roman" w:hAnsiTheme="minorHAnsi" w:cstheme="minorHAnsi"/>
          <w:lang w:eastAsia="en-GB"/>
        </w:rPr>
        <w:t xml:space="preserve"> effectiveness of the services</w:t>
      </w:r>
      <w:r w:rsidR="00C63620" w:rsidRPr="00D345C9">
        <w:rPr>
          <w:rFonts w:asciiTheme="minorHAnsi" w:eastAsia="Times New Roman" w:hAnsiTheme="minorHAnsi" w:cstheme="minorHAnsi"/>
          <w:lang w:eastAsia="en-GB"/>
        </w:rPr>
        <w:t>.</w:t>
      </w:r>
    </w:p>
    <w:p w:rsidR="00660CDC" w:rsidRPr="00D345C9" w:rsidRDefault="00660CDC" w:rsidP="00A01326">
      <w:pPr>
        <w:spacing w:after="120" w:line="276" w:lineRule="auto"/>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(b) </w:t>
      </w:r>
      <w:r w:rsidR="006C1C33" w:rsidRPr="00D345C9">
        <w:rPr>
          <w:rFonts w:asciiTheme="minorHAnsi" w:eastAsia="Times New Roman" w:hAnsiTheme="minorHAnsi" w:cstheme="minorHAnsi"/>
          <w:lang w:eastAsia="en-GB"/>
        </w:rPr>
        <w:t xml:space="preserve">   </w:t>
      </w:r>
      <w:r w:rsidR="0054613F" w:rsidRPr="00D345C9">
        <w:rPr>
          <w:rFonts w:asciiTheme="minorHAnsi" w:eastAsia="Times New Roman" w:hAnsiTheme="minorHAnsi" w:cstheme="minorHAnsi"/>
          <w:lang w:eastAsia="en-GB"/>
        </w:rPr>
        <w:t>The</w:t>
      </w:r>
      <w:r w:rsidRPr="00D345C9">
        <w:rPr>
          <w:rFonts w:asciiTheme="minorHAnsi" w:eastAsia="Times New Roman" w:hAnsiTheme="minorHAnsi" w:cstheme="minorHAnsi"/>
          <w:lang w:eastAsia="en-GB"/>
        </w:rPr>
        <w:t xml:space="preserve"> safety of the services, and</w:t>
      </w:r>
    </w:p>
    <w:p w:rsidR="00660CDC" w:rsidRPr="00D345C9" w:rsidRDefault="00660CDC" w:rsidP="00A01326">
      <w:pPr>
        <w:spacing w:after="120" w:line="276" w:lineRule="auto"/>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(c) </w:t>
      </w:r>
      <w:r w:rsidR="006C1C33" w:rsidRPr="00D345C9">
        <w:rPr>
          <w:rFonts w:asciiTheme="minorHAnsi" w:eastAsia="Times New Roman" w:hAnsiTheme="minorHAnsi" w:cstheme="minorHAnsi"/>
          <w:lang w:eastAsia="en-GB"/>
        </w:rPr>
        <w:t xml:space="preserve">   </w:t>
      </w:r>
      <w:r w:rsidR="0054613F" w:rsidRPr="00D345C9">
        <w:rPr>
          <w:rFonts w:asciiTheme="minorHAnsi" w:eastAsia="Times New Roman" w:hAnsiTheme="minorHAnsi" w:cstheme="minorHAnsi"/>
          <w:lang w:eastAsia="en-GB"/>
        </w:rPr>
        <w:t>The</w:t>
      </w:r>
      <w:r w:rsidRPr="00D345C9">
        <w:rPr>
          <w:rFonts w:asciiTheme="minorHAnsi" w:eastAsia="Times New Roman" w:hAnsiTheme="minorHAnsi" w:cstheme="minorHAnsi"/>
          <w:lang w:eastAsia="en-GB"/>
        </w:rPr>
        <w:t xml:space="preserve"> quality of the experience undergone by patients.</w:t>
      </w:r>
    </w:p>
    <w:p w:rsidR="00C63620" w:rsidRPr="00D345C9" w:rsidRDefault="00C63620" w:rsidP="00CF7CB2">
      <w:pPr>
        <w:spacing w:after="120" w:line="276" w:lineRule="auto"/>
        <w:outlineLvl w:val="5"/>
        <w:rPr>
          <w:rFonts w:asciiTheme="minorHAnsi" w:eastAsia="Times New Roman" w:hAnsiTheme="minorHAnsi" w:cstheme="minorHAnsi"/>
          <w:b/>
          <w:bCs/>
          <w:lang w:eastAsia="en-GB"/>
        </w:rPr>
      </w:pPr>
    </w:p>
    <w:p w:rsidR="00660CDC" w:rsidRPr="00D345C9" w:rsidRDefault="00660CDC" w:rsidP="002416FA">
      <w:pPr>
        <w:pBdr>
          <w:bottom w:val="single" w:sz="4" w:space="1" w:color="auto"/>
        </w:pBdr>
        <w:shd w:val="clear" w:color="auto" w:fill="F2F2F2"/>
        <w:spacing w:after="120" w:line="276" w:lineRule="auto"/>
        <w:ind w:left="-142"/>
        <w:outlineLvl w:val="5"/>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 xml:space="preserve">14T </w:t>
      </w:r>
      <w:r w:rsidR="00C63620"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Duties as to reducing inequalities</w:t>
      </w:r>
    </w:p>
    <w:p w:rsidR="00660CDC" w:rsidRPr="00D345C9" w:rsidRDefault="00660CDC" w:rsidP="00A01326">
      <w:pPr>
        <w:spacing w:after="120" w:line="276" w:lineRule="auto"/>
        <w:ind w:left="-14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Each CCG must, in the exercise of its functions, have regard to the need to— </w:t>
      </w:r>
    </w:p>
    <w:p w:rsidR="00C63620" w:rsidRPr="00D345C9" w:rsidRDefault="0054613F" w:rsidP="00C63620">
      <w:pPr>
        <w:numPr>
          <w:ilvl w:val="0"/>
          <w:numId w:val="31"/>
        </w:num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Reduce</w:t>
      </w:r>
      <w:r w:rsidR="00660CDC" w:rsidRPr="00D345C9">
        <w:rPr>
          <w:rFonts w:asciiTheme="minorHAnsi" w:eastAsia="Times New Roman" w:hAnsiTheme="minorHAnsi" w:cstheme="minorHAnsi"/>
          <w:lang w:eastAsia="en-GB"/>
        </w:rPr>
        <w:t xml:space="preserve"> inequalities between patients with respect to their ability to</w:t>
      </w:r>
    </w:p>
    <w:p w:rsidR="00660CDC" w:rsidRPr="00D345C9" w:rsidRDefault="00C63620" w:rsidP="00C63620">
      <w:pPr>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 access health services, and</w:t>
      </w:r>
    </w:p>
    <w:p w:rsidR="00C63620" w:rsidRPr="00D345C9" w:rsidRDefault="00C63620" w:rsidP="00C63620">
      <w:pPr>
        <w:ind w:left="993"/>
        <w:rPr>
          <w:rFonts w:asciiTheme="minorHAnsi" w:eastAsia="Times New Roman" w:hAnsiTheme="minorHAnsi" w:cstheme="minorHAnsi"/>
          <w:sz w:val="10"/>
          <w:szCs w:val="10"/>
          <w:lang w:eastAsia="en-GB"/>
        </w:rPr>
      </w:pPr>
    </w:p>
    <w:p w:rsidR="00C63620" w:rsidRPr="00D345C9" w:rsidRDefault="0054613F" w:rsidP="00C63620">
      <w:pPr>
        <w:numPr>
          <w:ilvl w:val="0"/>
          <w:numId w:val="31"/>
        </w:num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Reduce</w:t>
      </w:r>
      <w:r w:rsidR="00660CDC" w:rsidRPr="00D345C9">
        <w:rPr>
          <w:rFonts w:asciiTheme="minorHAnsi" w:eastAsia="Times New Roman" w:hAnsiTheme="minorHAnsi" w:cstheme="minorHAnsi"/>
          <w:lang w:eastAsia="en-GB"/>
        </w:rPr>
        <w:t xml:space="preserve"> inequalities between patients with respect to the outcomes </w:t>
      </w:r>
      <w:r w:rsidR="00C63620" w:rsidRPr="00D345C9">
        <w:rPr>
          <w:rFonts w:asciiTheme="minorHAnsi" w:eastAsia="Times New Roman" w:hAnsiTheme="minorHAnsi" w:cstheme="minorHAnsi"/>
          <w:lang w:eastAsia="en-GB"/>
        </w:rPr>
        <w:t xml:space="preserve">  </w:t>
      </w:r>
    </w:p>
    <w:p w:rsidR="00660CDC" w:rsidRPr="00D345C9" w:rsidRDefault="00C63620" w:rsidP="00C63620">
      <w:pPr>
        <w:spacing w:after="120" w:line="276" w:lineRule="auto"/>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achieved for them by the provision of health services.</w:t>
      </w:r>
    </w:p>
    <w:p w:rsidR="006C1C33" w:rsidRPr="00D345C9" w:rsidRDefault="006C1C33" w:rsidP="00CF7CB2">
      <w:pPr>
        <w:spacing w:after="120" w:line="276" w:lineRule="auto"/>
        <w:outlineLvl w:val="5"/>
        <w:rPr>
          <w:rFonts w:asciiTheme="minorHAnsi" w:eastAsia="Times New Roman" w:hAnsiTheme="minorHAnsi" w:cstheme="minorHAnsi"/>
          <w:b/>
          <w:bCs/>
          <w:lang w:eastAsia="en-GB"/>
        </w:rPr>
      </w:pPr>
    </w:p>
    <w:p w:rsidR="00660CDC" w:rsidRPr="00D345C9" w:rsidRDefault="00660CDC" w:rsidP="002416FA">
      <w:pPr>
        <w:pBdr>
          <w:bottom w:val="single" w:sz="4" w:space="1" w:color="auto"/>
        </w:pBdr>
        <w:shd w:val="clear" w:color="auto" w:fill="F2F2F2"/>
        <w:spacing w:after="120" w:line="276" w:lineRule="auto"/>
        <w:ind w:left="-142"/>
        <w:outlineLvl w:val="5"/>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 xml:space="preserve">14U </w:t>
      </w:r>
      <w:r w:rsidR="006C1C33"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Duty to promote involvement of each patient</w:t>
      </w:r>
    </w:p>
    <w:p w:rsidR="006C1C33" w:rsidRPr="00D345C9" w:rsidRDefault="006C1C33" w:rsidP="006C1C33">
      <w:pPr>
        <w:numPr>
          <w:ilvl w:val="0"/>
          <w:numId w:val="32"/>
        </w:numPr>
        <w:ind w:hanging="1340"/>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Each CCG must, in the exercise of its functions, promote the involvement </w:t>
      </w:r>
    </w:p>
    <w:p w:rsidR="00660CDC" w:rsidRPr="00D345C9" w:rsidRDefault="00660CDC" w:rsidP="006C1C33">
      <w:pPr>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of patients, and their carers and representatives (if any), in decisions which relate to—</w:t>
      </w:r>
    </w:p>
    <w:p w:rsidR="006C1C33" w:rsidRPr="00D345C9" w:rsidRDefault="006C1C33" w:rsidP="006C1C33">
      <w:pPr>
        <w:ind w:left="993"/>
        <w:rPr>
          <w:rFonts w:asciiTheme="minorHAnsi" w:eastAsia="Times New Roman" w:hAnsiTheme="minorHAnsi" w:cstheme="minorHAnsi"/>
          <w:sz w:val="10"/>
          <w:szCs w:val="10"/>
          <w:lang w:eastAsia="en-GB"/>
        </w:rPr>
      </w:pPr>
    </w:p>
    <w:p w:rsidR="00660CDC" w:rsidRPr="00D345C9" w:rsidRDefault="00660CDC" w:rsidP="006C1C33">
      <w:pPr>
        <w:spacing w:after="120" w:line="276" w:lineRule="auto"/>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(a) </w:t>
      </w:r>
      <w:r w:rsidR="006C1C33" w:rsidRPr="00D345C9">
        <w:rPr>
          <w:rFonts w:asciiTheme="minorHAnsi" w:eastAsia="Times New Roman" w:hAnsiTheme="minorHAnsi" w:cstheme="minorHAnsi"/>
          <w:lang w:eastAsia="en-GB"/>
        </w:rPr>
        <w:t xml:space="preserve">   </w:t>
      </w:r>
      <w:r w:rsidR="0054613F" w:rsidRPr="00D345C9">
        <w:rPr>
          <w:rFonts w:asciiTheme="minorHAnsi" w:eastAsia="Times New Roman" w:hAnsiTheme="minorHAnsi" w:cstheme="minorHAnsi"/>
          <w:lang w:eastAsia="en-GB"/>
        </w:rPr>
        <w:t>The</w:t>
      </w:r>
      <w:r w:rsidRPr="00D345C9">
        <w:rPr>
          <w:rFonts w:asciiTheme="minorHAnsi" w:eastAsia="Times New Roman" w:hAnsiTheme="minorHAnsi" w:cstheme="minorHAnsi"/>
          <w:lang w:eastAsia="en-GB"/>
        </w:rPr>
        <w:t xml:space="preserve"> prevention or diagnosis of illness in the patients, or</w:t>
      </w:r>
    </w:p>
    <w:p w:rsidR="00660CDC" w:rsidRPr="00D345C9" w:rsidRDefault="00660CDC" w:rsidP="006C1C33">
      <w:pPr>
        <w:spacing w:after="120" w:line="276" w:lineRule="auto"/>
        <w:ind w:left="993"/>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(b) </w:t>
      </w:r>
      <w:r w:rsidR="006C1C33" w:rsidRPr="00D345C9">
        <w:rPr>
          <w:rFonts w:asciiTheme="minorHAnsi" w:eastAsia="Times New Roman" w:hAnsiTheme="minorHAnsi" w:cstheme="minorHAnsi"/>
          <w:lang w:eastAsia="en-GB"/>
        </w:rPr>
        <w:t xml:space="preserve">    </w:t>
      </w:r>
      <w:r w:rsidR="0054613F" w:rsidRPr="00D345C9">
        <w:rPr>
          <w:rFonts w:asciiTheme="minorHAnsi" w:eastAsia="Times New Roman" w:hAnsiTheme="minorHAnsi" w:cstheme="minorHAnsi"/>
          <w:lang w:eastAsia="en-GB"/>
        </w:rPr>
        <w:t>Their</w:t>
      </w:r>
      <w:r w:rsidRPr="00D345C9">
        <w:rPr>
          <w:rFonts w:asciiTheme="minorHAnsi" w:eastAsia="Times New Roman" w:hAnsiTheme="minorHAnsi" w:cstheme="minorHAnsi"/>
          <w:lang w:eastAsia="en-GB"/>
        </w:rPr>
        <w:t xml:space="preserve"> care or treatment.</w:t>
      </w:r>
    </w:p>
    <w:p w:rsidR="00A90B82" w:rsidRPr="00D345C9" w:rsidRDefault="00A90B82" w:rsidP="00CF7CB2">
      <w:pPr>
        <w:spacing w:after="120" w:line="276" w:lineRule="auto"/>
        <w:outlineLvl w:val="5"/>
        <w:rPr>
          <w:rFonts w:asciiTheme="minorHAnsi" w:eastAsia="Times New Roman" w:hAnsiTheme="minorHAnsi" w:cstheme="minorHAnsi"/>
          <w:b/>
          <w:bCs/>
          <w:lang w:eastAsia="en-GB"/>
        </w:rPr>
      </w:pPr>
    </w:p>
    <w:p w:rsidR="00660CDC" w:rsidRPr="00D345C9" w:rsidRDefault="00660CDC" w:rsidP="002416FA">
      <w:pPr>
        <w:pBdr>
          <w:bottom w:val="single" w:sz="4" w:space="1" w:color="auto"/>
        </w:pBdr>
        <w:shd w:val="clear" w:color="auto" w:fill="F2F2F2"/>
        <w:spacing w:after="120" w:line="276" w:lineRule="auto"/>
        <w:ind w:left="-284"/>
        <w:outlineLvl w:val="5"/>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 xml:space="preserve">14V </w:t>
      </w:r>
      <w:r w:rsidR="006C1C33"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Duty as to patient choice</w:t>
      </w:r>
    </w:p>
    <w:p w:rsidR="00C175A0" w:rsidRPr="00D345C9" w:rsidRDefault="00660CDC" w:rsidP="00A01326">
      <w:pPr>
        <w:ind w:left="-284"/>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Each CCG must, in the exercise of its functions, act with a view to enabling patients to make choices with respect to aspects of health services provided to them. </w:t>
      </w:r>
    </w:p>
    <w:p w:rsidR="006C1C33" w:rsidRPr="00D345C9" w:rsidRDefault="006C1C33" w:rsidP="00CF7CB2">
      <w:pPr>
        <w:spacing w:after="120" w:line="276" w:lineRule="auto"/>
        <w:outlineLvl w:val="4"/>
        <w:rPr>
          <w:rFonts w:asciiTheme="minorHAnsi" w:eastAsia="Times New Roman" w:hAnsiTheme="minorHAnsi" w:cstheme="minorHAnsi"/>
          <w:b/>
          <w:bCs/>
          <w:lang w:eastAsia="en-GB"/>
        </w:rPr>
      </w:pPr>
    </w:p>
    <w:p w:rsidR="00660CDC" w:rsidRPr="00D345C9" w:rsidRDefault="00660CDC" w:rsidP="002416FA">
      <w:pPr>
        <w:pBdr>
          <w:bottom w:val="single" w:sz="4" w:space="1" w:color="auto"/>
        </w:pBdr>
        <w:shd w:val="clear" w:color="auto" w:fill="F2F2F2"/>
        <w:spacing w:after="120" w:line="276" w:lineRule="auto"/>
        <w:ind w:left="-284"/>
        <w:outlineLvl w:val="4"/>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 xml:space="preserve">14Z1 </w:t>
      </w:r>
      <w:r w:rsidR="006C1C33"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Duty as to promoting integration</w:t>
      </w:r>
    </w:p>
    <w:p w:rsidR="006C1C33" w:rsidRPr="00D345C9" w:rsidRDefault="00660CDC" w:rsidP="006C1C33">
      <w:pPr>
        <w:numPr>
          <w:ilvl w:val="0"/>
          <w:numId w:val="34"/>
        </w:numPr>
        <w:ind w:hanging="1340"/>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Each clinical commissioning group must exercise its functions with a view </w:t>
      </w:r>
    </w:p>
    <w:p w:rsidR="006C1C33" w:rsidRPr="00D345C9" w:rsidRDefault="006C1C33" w:rsidP="006C1C33">
      <w:pPr>
        <w:ind w:left="360"/>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to securing that health services are provided in an integrated way where it</w:t>
      </w:r>
    </w:p>
    <w:p w:rsidR="00660CDC" w:rsidRPr="00D345C9" w:rsidRDefault="006C1C33" w:rsidP="006C1C33">
      <w:pPr>
        <w:ind w:left="360"/>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 </w:t>
      </w: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considers that this would—</w:t>
      </w:r>
    </w:p>
    <w:p w:rsidR="006C1C33" w:rsidRPr="00D345C9" w:rsidRDefault="006C1C33" w:rsidP="006C1C33">
      <w:pPr>
        <w:ind w:left="360"/>
        <w:rPr>
          <w:rFonts w:asciiTheme="minorHAnsi" w:eastAsia="Times New Roman" w:hAnsiTheme="minorHAnsi" w:cstheme="minorHAnsi"/>
          <w:lang w:eastAsia="en-GB"/>
        </w:rPr>
      </w:pPr>
    </w:p>
    <w:p w:rsidR="006C1C33" w:rsidRPr="00D345C9" w:rsidRDefault="0054613F" w:rsidP="006C1C33">
      <w:pPr>
        <w:numPr>
          <w:ilvl w:val="0"/>
          <w:numId w:val="35"/>
        </w:num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Improve</w:t>
      </w:r>
      <w:r w:rsidR="00660CDC" w:rsidRPr="00D345C9">
        <w:rPr>
          <w:rFonts w:asciiTheme="minorHAnsi" w:eastAsia="Times New Roman" w:hAnsiTheme="minorHAnsi" w:cstheme="minorHAnsi"/>
          <w:lang w:eastAsia="en-GB"/>
        </w:rPr>
        <w:t xml:space="preserve"> the quality of those services (including the outcomes that are</w:t>
      </w:r>
    </w:p>
    <w:p w:rsidR="00660CDC" w:rsidRPr="00D345C9" w:rsidRDefault="006C1C33" w:rsidP="006C1C33">
      <w:pPr>
        <w:ind w:left="851"/>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 achieved from their provision)</w:t>
      </w:r>
      <w:r w:rsidRPr="00D345C9">
        <w:rPr>
          <w:rFonts w:asciiTheme="minorHAnsi" w:eastAsia="Times New Roman" w:hAnsiTheme="minorHAnsi" w:cstheme="minorHAnsi"/>
          <w:lang w:eastAsia="en-GB"/>
        </w:rPr>
        <w:t>.</w:t>
      </w:r>
    </w:p>
    <w:p w:rsidR="006C1C33" w:rsidRPr="00D345C9" w:rsidRDefault="006C1C33" w:rsidP="006C1C33">
      <w:pPr>
        <w:ind w:left="851"/>
        <w:rPr>
          <w:rFonts w:asciiTheme="minorHAnsi" w:eastAsia="Times New Roman" w:hAnsiTheme="minorHAnsi" w:cstheme="minorHAnsi"/>
          <w:lang w:eastAsia="en-GB"/>
        </w:rPr>
      </w:pPr>
    </w:p>
    <w:p w:rsidR="006C1C33" w:rsidRPr="00D345C9" w:rsidRDefault="0054613F" w:rsidP="006C1C33">
      <w:pPr>
        <w:numPr>
          <w:ilvl w:val="0"/>
          <w:numId w:val="35"/>
        </w:num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Reduce</w:t>
      </w:r>
      <w:r w:rsidR="00660CDC" w:rsidRPr="00D345C9">
        <w:rPr>
          <w:rFonts w:asciiTheme="minorHAnsi" w:eastAsia="Times New Roman" w:hAnsiTheme="minorHAnsi" w:cstheme="minorHAnsi"/>
          <w:lang w:eastAsia="en-GB"/>
        </w:rPr>
        <w:t xml:space="preserve"> inequalities between persons with respect to their ability to </w:t>
      </w:r>
    </w:p>
    <w:p w:rsidR="00660CDC" w:rsidRPr="00D345C9" w:rsidRDefault="006C1C33" w:rsidP="006C1C33">
      <w:pPr>
        <w:ind w:left="851"/>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access those services, or</w:t>
      </w:r>
    </w:p>
    <w:p w:rsidR="006C1C33" w:rsidRPr="00D345C9" w:rsidRDefault="006C1C33" w:rsidP="006C1C33">
      <w:pPr>
        <w:ind w:left="851"/>
        <w:rPr>
          <w:rFonts w:asciiTheme="minorHAnsi" w:eastAsia="Times New Roman" w:hAnsiTheme="minorHAnsi" w:cstheme="minorHAnsi"/>
          <w:lang w:eastAsia="en-GB"/>
        </w:rPr>
      </w:pPr>
    </w:p>
    <w:p w:rsidR="006C1C33" w:rsidRPr="00D345C9" w:rsidRDefault="0054613F" w:rsidP="006C1C33">
      <w:pPr>
        <w:numPr>
          <w:ilvl w:val="0"/>
          <w:numId w:val="35"/>
        </w:num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Reduce</w:t>
      </w:r>
      <w:r w:rsidR="00660CDC" w:rsidRPr="00D345C9">
        <w:rPr>
          <w:rFonts w:asciiTheme="minorHAnsi" w:eastAsia="Times New Roman" w:hAnsiTheme="minorHAnsi" w:cstheme="minorHAnsi"/>
          <w:lang w:eastAsia="en-GB"/>
        </w:rPr>
        <w:t xml:space="preserve"> inequalities between persons with respect to the outcomes </w:t>
      </w:r>
    </w:p>
    <w:p w:rsidR="00660CDC" w:rsidRPr="00D345C9" w:rsidRDefault="006C1C33" w:rsidP="006C1C33">
      <w:pPr>
        <w:ind w:left="851"/>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achieved for them by the provision of those services.</w:t>
      </w:r>
    </w:p>
    <w:p w:rsidR="006C1C33" w:rsidRPr="00D345C9" w:rsidRDefault="006C1C33" w:rsidP="006C1C33">
      <w:pPr>
        <w:ind w:left="851"/>
        <w:rPr>
          <w:rFonts w:asciiTheme="minorHAnsi" w:eastAsia="Times New Roman" w:hAnsiTheme="minorHAnsi" w:cstheme="minorHAnsi"/>
          <w:lang w:eastAsia="en-GB"/>
        </w:rPr>
      </w:pPr>
    </w:p>
    <w:p w:rsidR="006C1C33" w:rsidRPr="00D345C9" w:rsidRDefault="006C1C33" w:rsidP="006C1C33">
      <w:pPr>
        <w:ind w:left="851"/>
        <w:rPr>
          <w:rFonts w:asciiTheme="minorHAnsi" w:eastAsia="Times New Roman" w:hAnsiTheme="minorHAnsi" w:cstheme="minorHAnsi"/>
          <w:lang w:eastAsia="en-GB"/>
        </w:rPr>
      </w:pPr>
    </w:p>
    <w:p w:rsidR="00660CDC" w:rsidRPr="00D345C9" w:rsidRDefault="00660CDC" w:rsidP="002416FA">
      <w:pPr>
        <w:pBdr>
          <w:bottom w:val="single" w:sz="4" w:space="1" w:color="auto"/>
        </w:pBdr>
        <w:shd w:val="clear" w:color="auto" w:fill="F2F2F2"/>
        <w:spacing w:after="120" w:line="276" w:lineRule="auto"/>
        <w:outlineLvl w:val="5"/>
        <w:rPr>
          <w:rFonts w:asciiTheme="minorHAnsi" w:eastAsia="Times New Roman" w:hAnsiTheme="minorHAnsi" w:cstheme="minorHAnsi"/>
          <w:b/>
          <w:bCs/>
          <w:lang w:eastAsia="en-GB"/>
        </w:rPr>
      </w:pPr>
      <w:r w:rsidRPr="00D345C9">
        <w:rPr>
          <w:rFonts w:asciiTheme="minorHAnsi" w:eastAsia="Times New Roman" w:hAnsiTheme="minorHAnsi" w:cstheme="minorHAnsi"/>
          <w:b/>
          <w:bCs/>
          <w:lang w:eastAsia="en-GB"/>
        </w:rPr>
        <w:t xml:space="preserve">14Z2 </w:t>
      </w:r>
      <w:r w:rsidR="006C1C33" w:rsidRPr="00D345C9">
        <w:rPr>
          <w:rFonts w:asciiTheme="minorHAnsi" w:eastAsia="Times New Roman" w:hAnsiTheme="minorHAnsi" w:cstheme="minorHAnsi"/>
          <w:b/>
          <w:bCs/>
          <w:lang w:eastAsia="en-GB"/>
        </w:rPr>
        <w:t xml:space="preserve">       </w:t>
      </w:r>
      <w:r w:rsidRPr="00D345C9">
        <w:rPr>
          <w:rFonts w:asciiTheme="minorHAnsi" w:eastAsia="Times New Roman" w:hAnsiTheme="minorHAnsi" w:cstheme="minorHAnsi"/>
          <w:b/>
          <w:bCs/>
          <w:lang w:eastAsia="en-GB"/>
        </w:rPr>
        <w:t>Public invo</w:t>
      </w:r>
      <w:r w:rsidR="00A90B82" w:rsidRPr="00D345C9">
        <w:rPr>
          <w:rFonts w:asciiTheme="minorHAnsi" w:eastAsia="Times New Roman" w:hAnsiTheme="minorHAnsi" w:cstheme="minorHAnsi"/>
          <w:b/>
          <w:bCs/>
          <w:lang w:eastAsia="en-GB"/>
        </w:rPr>
        <w:t>lvement and consultation by CCGs</w:t>
      </w:r>
    </w:p>
    <w:p w:rsidR="006C1C33" w:rsidRPr="00D345C9" w:rsidRDefault="00660CDC" w:rsidP="006C1C33">
      <w:pPr>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(1)</w:t>
      </w:r>
      <w:r w:rsidR="006C1C33" w:rsidRPr="00D345C9">
        <w:rPr>
          <w:rFonts w:asciiTheme="minorHAnsi" w:eastAsia="Times New Roman" w:hAnsiTheme="minorHAnsi" w:cstheme="minorHAnsi"/>
          <w:lang w:eastAsia="en-GB"/>
        </w:rPr>
        <w:t xml:space="preserve">.           </w:t>
      </w:r>
      <w:r w:rsidRPr="00D345C9">
        <w:rPr>
          <w:rFonts w:asciiTheme="minorHAnsi" w:eastAsia="Times New Roman" w:hAnsiTheme="minorHAnsi" w:cstheme="minorHAnsi"/>
          <w:lang w:eastAsia="en-GB"/>
        </w:rPr>
        <w:t xml:space="preserve">This section applies in relation to any health services which are, or are to </w:t>
      </w:r>
    </w:p>
    <w:p w:rsidR="006C1C33" w:rsidRPr="00D345C9" w:rsidRDefault="006C1C33" w:rsidP="006C1C33">
      <w:pPr>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be, provided pursuant to arrangements made by a CCG in the exercise of its </w:t>
      </w:r>
    </w:p>
    <w:p w:rsidR="00660CDC" w:rsidRPr="00D345C9" w:rsidRDefault="006C1C33" w:rsidP="006C1C33">
      <w:pPr>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functions (“commissioning arrangements”).</w:t>
      </w:r>
    </w:p>
    <w:p w:rsidR="006C1C33" w:rsidRPr="00D345C9" w:rsidRDefault="006C1C33" w:rsidP="006C1C33">
      <w:pPr>
        <w:rPr>
          <w:rFonts w:asciiTheme="minorHAnsi" w:eastAsia="Times New Roman" w:hAnsiTheme="minorHAnsi" w:cstheme="minorHAnsi"/>
          <w:lang w:eastAsia="en-GB"/>
        </w:rPr>
      </w:pPr>
    </w:p>
    <w:p w:rsidR="006C1C33" w:rsidRPr="00D345C9" w:rsidRDefault="00660CDC" w:rsidP="006C1C33">
      <w:p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(2)</w:t>
      </w:r>
      <w:r w:rsidR="006C1C33" w:rsidRPr="00D345C9">
        <w:rPr>
          <w:rFonts w:asciiTheme="minorHAnsi" w:eastAsia="Times New Roman" w:hAnsiTheme="minorHAnsi" w:cstheme="minorHAnsi"/>
          <w:lang w:eastAsia="en-GB"/>
        </w:rPr>
        <w:t xml:space="preserve">.           </w:t>
      </w:r>
      <w:r w:rsidRPr="00D345C9">
        <w:rPr>
          <w:rFonts w:asciiTheme="minorHAnsi" w:eastAsia="Times New Roman" w:hAnsiTheme="minorHAnsi" w:cstheme="minorHAnsi"/>
          <w:lang w:eastAsia="en-GB"/>
        </w:rPr>
        <w:t xml:space="preserve">The CCG must make arrangements to secure that individuals to whom the </w:t>
      </w:r>
    </w:p>
    <w:p w:rsidR="006C1C33" w:rsidRPr="00D345C9" w:rsidRDefault="006C1C33" w:rsidP="006C1C33">
      <w:p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services are being or may be provided are involved (whether by being</w:t>
      </w:r>
    </w:p>
    <w:p w:rsidR="00660CDC" w:rsidRPr="00D345C9" w:rsidRDefault="006C1C33" w:rsidP="006C1C33">
      <w:pPr>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 consulted or provided with information or in other ways)—</w:t>
      </w:r>
    </w:p>
    <w:p w:rsidR="006C1C33" w:rsidRPr="00D345C9" w:rsidRDefault="006C1C33" w:rsidP="006C1C33">
      <w:pPr>
        <w:rPr>
          <w:rFonts w:asciiTheme="minorHAnsi" w:eastAsia="Times New Roman" w:hAnsiTheme="minorHAnsi" w:cstheme="minorHAnsi"/>
          <w:lang w:eastAsia="en-GB"/>
        </w:rPr>
      </w:pPr>
    </w:p>
    <w:p w:rsidR="00660CDC" w:rsidRPr="00D345C9" w:rsidRDefault="00660CDC" w:rsidP="006C1C33">
      <w:pPr>
        <w:spacing w:after="120" w:line="276" w:lineRule="auto"/>
        <w:ind w:left="993"/>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(a)</w:t>
      </w:r>
      <w:r w:rsidR="006C1C33" w:rsidRPr="00D345C9">
        <w:rPr>
          <w:rFonts w:asciiTheme="minorHAnsi" w:eastAsia="Times New Roman" w:hAnsiTheme="minorHAnsi" w:cstheme="minorHAnsi"/>
          <w:lang w:eastAsia="en-GB"/>
        </w:rPr>
        <w:t xml:space="preserve">    </w:t>
      </w:r>
      <w:r w:rsidRPr="00D345C9">
        <w:rPr>
          <w:rFonts w:asciiTheme="minorHAnsi" w:eastAsia="Times New Roman" w:hAnsiTheme="minorHAnsi" w:cstheme="minorHAnsi"/>
          <w:lang w:eastAsia="en-GB"/>
        </w:rPr>
        <w:t xml:space="preserve"> </w:t>
      </w:r>
      <w:r w:rsidR="00A90B82" w:rsidRPr="00D345C9">
        <w:rPr>
          <w:rFonts w:asciiTheme="minorHAnsi" w:eastAsia="Times New Roman" w:hAnsiTheme="minorHAnsi" w:cstheme="minorHAnsi"/>
          <w:lang w:eastAsia="en-GB"/>
        </w:rPr>
        <w:t>i</w:t>
      </w:r>
      <w:r w:rsidR="0054613F" w:rsidRPr="00D345C9">
        <w:rPr>
          <w:rFonts w:asciiTheme="minorHAnsi" w:eastAsia="Times New Roman" w:hAnsiTheme="minorHAnsi" w:cstheme="minorHAnsi"/>
          <w:lang w:eastAsia="en-GB"/>
        </w:rPr>
        <w:t>n</w:t>
      </w:r>
      <w:r w:rsidRPr="00D345C9">
        <w:rPr>
          <w:rFonts w:asciiTheme="minorHAnsi" w:eastAsia="Times New Roman" w:hAnsiTheme="minorHAnsi" w:cstheme="minorHAnsi"/>
          <w:lang w:eastAsia="en-GB"/>
        </w:rPr>
        <w:t xml:space="preserve"> the planning of the commissioning arrangements by the group</w:t>
      </w:r>
      <w:r w:rsidR="006C1C33" w:rsidRPr="00D345C9">
        <w:rPr>
          <w:rFonts w:asciiTheme="minorHAnsi" w:eastAsia="Times New Roman" w:hAnsiTheme="minorHAnsi" w:cstheme="minorHAnsi"/>
          <w:lang w:eastAsia="en-GB"/>
        </w:rPr>
        <w:t>.</w:t>
      </w:r>
    </w:p>
    <w:p w:rsidR="006C1C33" w:rsidRPr="00D345C9" w:rsidRDefault="00660CDC" w:rsidP="006C1C33">
      <w:pPr>
        <w:ind w:left="99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(b) </w:t>
      </w:r>
      <w:r w:rsidR="006C1C33" w:rsidRPr="00D345C9">
        <w:rPr>
          <w:rFonts w:asciiTheme="minorHAnsi" w:eastAsia="Times New Roman" w:hAnsiTheme="minorHAnsi" w:cstheme="minorHAnsi"/>
          <w:lang w:eastAsia="en-GB"/>
        </w:rPr>
        <w:t xml:space="preserve">    </w:t>
      </w:r>
      <w:r w:rsidR="00A90B82" w:rsidRPr="00D345C9">
        <w:rPr>
          <w:rFonts w:asciiTheme="minorHAnsi" w:eastAsia="Times New Roman" w:hAnsiTheme="minorHAnsi" w:cstheme="minorHAnsi"/>
          <w:lang w:eastAsia="en-GB"/>
        </w:rPr>
        <w:t>i</w:t>
      </w:r>
      <w:r w:rsidRPr="00D345C9">
        <w:rPr>
          <w:rFonts w:asciiTheme="minorHAnsi" w:eastAsia="Times New Roman" w:hAnsiTheme="minorHAnsi" w:cstheme="minorHAnsi"/>
          <w:lang w:eastAsia="en-GB"/>
        </w:rPr>
        <w:t xml:space="preserve">n the development and consideration of proposals by the group for </w:t>
      </w:r>
      <w:r w:rsidR="006C1C33" w:rsidRPr="00D345C9">
        <w:rPr>
          <w:rFonts w:asciiTheme="minorHAnsi" w:eastAsia="Times New Roman" w:hAnsiTheme="minorHAnsi" w:cstheme="minorHAnsi"/>
          <w:lang w:eastAsia="en-GB"/>
        </w:rPr>
        <w:t xml:space="preserve"> </w:t>
      </w:r>
    </w:p>
    <w:p w:rsidR="006C1C33" w:rsidRPr="00D345C9" w:rsidRDefault="006C1C33" w:rsidP="006C1C33">
      <w:pPr>
        <w:ind w:left="99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changes in the commissioning arrangements where the </w:t>
      </w:r>
    </w:p>
    <w:p w:rsidR="006C1C33" w:rsidRPr="00D345C9" w:rsidRDefault="006C1C33" w:rsidP="006C1C33">
      <w:pPr>
        <w:ind w:left="99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implementation of the proposals would have an impact on the </w:t>
      </w:r>
    </w:p>
    <w:p w:rsidR="006C1C33" w:rsidRPr="00D345C9" w:rsidRDefault="006C1C33" w:rsidP="006C1C33">
      <w:pPr>
        <w:ind w:left="99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manner in which the services are delivered to the individuals or the </w:t>
      </w:r>
    </w:p>
    <w:p w:rsidR="00660CDC" w:rsidRPr="00D345C9" w:rsidRDefault="006C1C33" w:rsidP="006C1C33">
      <w:pPr>
        <w:ind w:left="992"/>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range of health services available to them, and</w:t>
      </w:r>
    </w:p>
    <w:p w:rsidR="006C1C33" w:rsidRPr="00D345C9" w:rsidRDefault="006C1C33" w:rsidP="006C1C33">
      <w:pPr>
        <w:ind w:left="992"/>
        <w:jc w:val="both"/>
        <w:rPr>
          <w:rFonts w:asciiTheme="minorHAnsi" w:eastAsia="Times New Roman" w:hAnsiTheme="minorHAnsi" w:cstheme="minorHAnsi"/>
          <w:lang w:eastAsia="en-GB"/>
        </w:rPr>
      </w:pPr>
    </w:p>
    <w:p w:rsidR="006C1C33" w:rsidRPr="00D345C9" w:rsidRDefault="00A90B82" w:rsidP="006C1C33">
      <w:pPr>
        <w:numPr>
          <w:ilvl w:val="0"/>
          <w:numId w:val="35"/>
        </w:numPr>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i</w:t>
      </w:r>
      <w:r w:rsidR="0054613F" w:rsidRPr="00D345C9">
        <w:rPr>
          <w:rFonts w:asciiTheme="minorHAnsi" w:eastAsia="Times New Roman" w:hAnsiTheme="minorHAnsi" w:cstheme="minorHAnsi"/>
          <w:lang w:eastAsia="en-GB"/>
        </w:rPr>
        <w:t>n</w:t>
      </w:r>
      <w:r w:rsidR="00660CDC" w:rsidRPr="00D345C9">
        <w:rPr>
          <w:rFonts w:asciiTheme="minorHAnsi" w:eastAsia="Times New Roman" w:hAnsiTheme="minorHAnsi" w:cstheme="minorHAnsi"/>
          <w:lang w:eastAsia="en-GB"/>
        </w:rPr>
        <w:t xml:space="preserve"> decisions of the group affecting the operation of the </w:t>
      </w:r>
    </w:p>
    <w:p w:rsidR="006C1C33" w:rsidRPr="00D345C9" w:rsidRDefault="006C1C33" w:rsidP="006C1C33">
      <w:pPr>
        <w:ind w:left="851"/>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90B82" w:rsidRPr="00D345C9">
        <w:rPr>
          <w:rFonts w:asciiTheme="minorHAnsi" w:eastAsia="Times New Roman" w:hAnsiTheme="minorHAnsi" w:cstheme="minorHAnsi"/>
          <w:lang w:eastAsia="en-GB"/>
        </w:rPr>
        <w:t xml:space="preserve"> </w:t>
      </w: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 xml:space="preserve">commissioning arrangements where the implementation of the </w:t>
      </w:r>
    </w:p>
    <w:p w:rsidR="00660CDC" w:rsidRPr="00D345C9" w:rsidRDefault="006C1C33" w:rsidP="006C1C33">
      <w:pPr>
        <w:ind w:left="851"/>
        <w:jc w:val="both"/>
        <w:rPr>
          <w:rFonts w:asciiTheme="minorHAnsi" w:eastAsia="Times New Roman" w:hAnsiTheme="minorHAnsi" w:cstheme="minorHAnsi"/>
          <w:lang w:eastAsia="en-GB"/>
        </w:rPr>
      </w:pPr>
      <w:r w:rsidRPr="00D345C9">
        <w:rPr>
          <w:rFonts w:asciiTheme="minorHAnsi" w:eastAsia="Times New Roman" w:hAnsiTheme="minorHAnsi" w:cstheme="minorHAnsi"/>
          <w:lang w:eastAsia="en-GB"/>
        </w:rPr>
        <w:t xml:space="preserve">         </w:t>
      </w:r>
      <w:r w:rsidR="00A90B82" w:rsidRPr="00D345C9">
        <w:rPr>
          <w:rFonts w:asciiTheme="minorHAnsi" w:eastAsia="Times New Roman" w:hAnsiTheme="minorHAnsi" w:cstheme="minorHAnsi"/>
          <w:lang w:eastAsia="en-GB"/>
        </w:rPr>
        <w:t xml:space="preserve"> </w:t>
      </w:r>
      <w:r w:rsidRPr="00D345C9">
        <w:rPr>
          <w:rFonts w:asciiTheme="minorHAnsi" w:eastAsia="Times New Roman" w:hAnsiTheme="minorHAnsi" w:cstheme="minorHAnsi"/>
          <w:lang w:eastAsia="en-GB"/>
        </w:rPr>
        <w:t xml:space="preserve">  </w:t>
      </w:r>
      <w:r w:rsidR="00660CDC" w:rsidRPr="00D345C9">
        <w:rPr>
          <w:rFonts w:asciiTheme="minorHAnsi" w:eastAsia="Times New Roman" w:hAnsiTheme="minorHAnsi" w:cstheme="minorHAnsi"/>
          <w:lang w:eastAsia="en-GB"/>
        </w:rPr>
        <w:t>decisions would (if made) have such an impact.</w:t>
      </w:r>
    </w:p>
    <w:p w:rsidR="00DB5EFD" w:rsidRPr="00D345C9" w:rsidRDefault="00DB5EFD" w:rsidP="00CF7CB2">
      <w:pPr>
        <w:spacing w:after="120" w:line="360" w:lineRule="auto"/>
        <w:rPr>
          <w:rFonts w:asciiTheme="minorHAnsi" w:eastAsia="Times New Roman" w:hAnsiTheme="minorHAnsi" w:cstheme="minorHAnsi"/>
          <w:lang w:eastAsia="en-GB"/>
        </w:rPr>
      </w:pPr>
    </w:p>
    <w:p w:rsidR="00790255" w:rsidRPr="00D345C9" w:rsidRDefault="00790255" w:rsidP="00CF7CB2">
      <w:pPr>
        <w:spacing w:after="120" w:line="360" w:lineRule="auto"/>
        <w:rPr>
          <w:rFonts w:asciiTheme="minorHAnsi" w:eastAsia="Times New Roman" w:hAnsiTheme="minorHAnsi" w:cstheme="minorHAnsi"/>
          <w:lang w:eastAsia="en-GB"/>
        </w:rPr>
      </w:pPr>
    </w:p>
    <w:p w:rsidR="00DD02A4" w:rsidRPr="00D345C9" w:rsidRDefault="00DD02A4" w:rsidP="00CF7CB2">
      <w:pPr>
        <w:spacing w:after="120" w:line="360" w:lineRule="auto"/>
        <w:rPr>
          <w:rFonts w:asciiTheme="minorHAnsi" w:eastAsia="Times New Roman" w:hAnsiTheme="minorHAnsi" w:cstheme="minorHAnsi"/>
          <w:lang w:eastAsia="en-GB"/>
        </w:rPr>
      </w:pPr>
    </w:p>
    <w:p w:rsidR="00DD02A4" w:rsidRPr="00D345C9" w:rsidRDefault="00DD02A4" w:rsidP="00CF7CB2">
      <w:pPr>
        <w:spacing w:after="120" w:line="360" w:lineRule="auto"/>
        <w:rPr>
          <w:rFonts w:asciiTheme="minorHAnsi" w:eastAsia="Times New Roman" w:hAnsiTheme="minorHAnsi" w:cstheme="minorHAnsi"/>
          <w:lang w:eastAsia="en-GB"/>
        </w:rPr>
      </w:pPr>
    </w:p>
    <w:p w:rsidR="00DD02A4" w:rsidRPr="00D345C9" w:rsidRDefault="00DD02A4" w:rsidP="00CF7CB2">
      <w:pPr>
        <w:spacing w:after="120" w:line="360" w:lineRule="auto"/>
        <w:rPr>
          <w:rFonts w:asciiTheme="minorHAnsi" w:eastAsia="Times New Roman" w:hAnsiTheme="minorHAnsi" w:cstheme="minorHAnsi"/>
          <w:lang w:eastAsia="en-GB"/>
        </w:rPr>
      </w:pPr>
    </w:p>
    <w:p w:rsidR="00C16053" w:rsidRPr="00D345C9" w:rsidRDefault="00C16053" w:rsidP="00CF7CB2">
      <w:pPr>
        <w:spacing w:after="120" w:line="360" w:lineRule="auto"/>
        <w:rPr>
          <w:rFonts w:asciiTheme="minorHAnsi" w:eastAsia="Times New Roman" w:hAnsiTheme="minorHAnsi" w:cstheme="minorHAnsi"/>
          <w:lang w:eastAsia="en-GB"/>
        </w:rPr>
      </w:pPr>
    </w:p>
    <w:tbl>
      <w:tblPr>
        <w:tblW w:w="10825" w:type="dxa"/>
        <w:tblBorders>
          <w:top w:val="single" w:sz="8" w:space="0" w:color="FFFFFF"/>
          <w:left w:val="single" w:sz="8" w:space="0" w:color="FFFFFF"/>
          <w:bottom w:val="single" w:sz="8" w:space="0" w:color="FFFFFF"/>
          <w:right w:val="single" w:sz="8" w:space="0" w:color="FFFFFF"/>
        </w:tblBorders>
        <w:tblLayout w:type="fixed"/>
        <w:tblLook w:val="0000"/>
      </w:tblPr>
      <w:tblGrid>
        <w:gridCol w:w="10825"/>
      </w:tblGrid>
      <w:tr w:rsidR="00660CDC" w:rsidRPr="00D345C9" w:rsidTr="00B5172B">
        <w:trPr>
          <w:trHeight w:val="399"/>
        </w:trPr>
        <w:tc>
          <w:tcPr>
            <w:tcW w:w="10825" w:type="dxa"/>
            <w:tcBorders>
              <w:top w:val="single" w:sz="8" w:space="0" w:color="FFFFFF"/>
              <w:bottom w:val="single" w:sz="8" w:space="0" w:color="FFFFFF"/>
            </w:tcBorders>
            <w:shd w:val="clear" w:color="auto" w:fill="FFFFFF"/>
          </w:tcPr>
          <w:p w:rsidR="00DC5847" w:rsidRPr="00D345C9" w:rsidRDefault="00B215DE" w:rsidP="002416FA">
            <w:pPr>
              <w:numPr>
                <w:ilvl w:val="0"/>
                <w:numId w:val="29"/>
              </w:numPr>
              <w:pBdr>
                <w:top w:val="single" w:sz="4" w:space="1" w:color="auto"/>
                <w:bottom w:val="single" w:sz="4" w:space="1" w:color="auto"/>
              </w:pBdr>
              <w:shd w:val="clear" w:color="auto" w:fill="F2F2F2"/>
              <w:spacing w:line="360" w:lineRule="auto"/>
              <w:ind w:right="1673" w:hanging="720"/>
              <w:rPr>
                <w:rFonts w:asciiTheme="minorHAnsi" w:hAnsiTheme="minorHAnsi" w:cstheme="minorHAnsi"/>
                <w:b/>
                <w:sz w:val="28"/>
                <w:szCs w:val="28"/>
              </w:rPr>
            </w:pPr>
            <w:r w:rsidRPr="00D345C9">
              <w:rPr>
                <w:rFonts w:asciiTheme="minorHAnsi" w:hAnsiTheme="minorHAnsi" w:cstheme="minorHAnsi"/>
                <w:b/>
                <w:sz w:val="28"/>
                <w:szCs w:val="28"/>
              </w:rPr>
              <w:lastRenderedPageBreak/>
              <w:t xml:space="preserve">       </w:t>
            </w:r>
            <w:r w:rsidR="00DC5847" w:rsidRPr="00D345C9">
              <w:rPr>
                <w:rFonts w:asciiTheme="minorHAnsi" w:hAnsiTheme="minorHAnsi" w:cstheme="minorHAnsi"/>
                <w:b/>
                <w:sz w:val="28"/>
                <w:szCs w:val="28"/>
              </w:rPr>
              <w:t>APPENDIX TWO</w:t>
            </w:r>
          </w:p>
          <w:p w:rsidR="00B215DE" w:rsidRPr="00D345C9" w:rsidRDefault="00B215DE" w:rsidP="00F70D78">
            <w:pPr>
              <w:spacing w:line="360" w:lineRule="auto"/>
              <w:rPr>
                <w:rFonts w:asciiTheme="minorHAnsi" w:hAnsiTheme="minorHAnsi" w:cstheme="minorHAnsi"/>
                <w:b/>
              </w:rPr>
            </w:pPr>
          </w:p>
          <w:p w:rsidR="00660CDC" w:rsidRPr="00D345C9" w:rsidRDefault="00E20EF4" w:rsidP="002416FA">
            <w:pPr>
              <w:shd w:val="clear" w:color="auto" w:fill="F2F2F2"/>
              <w:spacing w:line="360" w:lineRule="auto"/>
              <w:ind w:right="1673"/>
              <w:rPr>
                <w:rFonts w:asciiTheme="minorHAnsi" w:hAnsiTheme="minorHAnsi" w:cstheme="minorHAnsi"/>
                <w:b/>
                <w:sz w:val="36"/>
                <w:szCs w:val="36"/>
              </w:rPr>
            </w:pPr>
            <w:r w:rsidRPr="00D345C9">
              <w:rPr>
                <w:rFonts w:asciiTheme="minorHAnsi" w:hAnsiTheme="minorHAnsi" w:cstheme="minorHAnsi"/>
                <w:b/>
                <w:sz w:val="36"/>
                <w:szCs w:val="36"/>
              </w:rPr>
              <w:t xml:space="preserve">     </w:t>
            </w:r>
            <w:r w:rsidR="00660CDC" w:rsidRPr="00D345C9">
              <w:rPr>
                <w:rFonts w:asciiTheme="minorHAnsi" w:hAnsiTheme="minorHAnsi" w:cstheme="minorHAnsi"/>
                <w:b/>
                <w:sz w:val="36"/>
                <w:szCs w:val="36"/>
              </w:rPr>
              <w:t>Ten rules for an effective, lawful consultation process</w:t>
            </w:r>
          </w:p>
          <w:p w:rsidR="00E20EF4" w:rsidRPr="00D345C9" w:rsidRDefault="00E20EF4" w:rsidP="00CF7CB2">
            <w:pPr>
              <w:autoSpaceDE w:val="0"/>
              <w:autoSpaceDN w:val="0"/>
              <w:adjustRightInd w:val="0"/>
              <w:spacing w:before="60" w:after="60" w:line="360" w:lineRule="auto"/>
              <w:rPr>
                <w:rFonts w:asciiTheme="minorHAnsi" w:hAnsiTheme="minorHAnsi" w:cstheme="minorHAnsi"/>
                <w:b/>
                <w:bCs/>
              </w:rPr>
            </w:pPr>
          </w:p>
          <w:p w:rsidR="00660CDC" w:rsidRPr="00D345C9" w:rsidRDefault="00660CDC" w:rsidP="002416FA">
            <w:pPr>
              <w:pBdr>
                <w:bottom w:val="single" w:sz="4" w:space="1" w:color="auto"/>
              </w:pBdr>
              <w:shd w:val="clear" w:color="auto" w:fill="F2F2F2"/>
              <w:autoSpaceDE w:val="0"/>
              <w:autoSpaceDN w:val="0"/>
              <w:adjustRightInd w:val="0"/>
              <w:spacing w:before="60" w:after="60" w:line="360" w:lineRule="auto"/>
              <w:ind w:right="1673"/>
              <w:rPr>
                <w:rFonts w:asciiTheme="minorHAnsi" w:hAnsiTheme="minorHAnsi" w:cstheme="minorHAnsi"/>
                <w:b/>
                <w:bCs/>
              </w:rPr>
            </w:pPr>
            <w:r w:rsidRPr="00D345C9">
              <w:rPr>
                <w:rFonts w:asciiTheme="minorHAnsi" w:hAnsiTheme="minorHAnsi" w:cstheme="minorHAnsi"/>
                <w:b/>
                <w:bCs/>
              </w:rPr>
              <w:t xml:space="preserve">1.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Consult when your proposals are at a formative stage </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It is unlawful to make a decision on a change to services, and then consult on that decision.</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If an NHS body is strongly of the view that only one of a number of alternatives is realistic, </w:t>
            </w:r>
          </w:p>
          <w:p w:rsidR="00660CDC" w:rsidRPr="00D345C9" w:rsidRDefault="0054613F"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then it</w:t>
            </w:r>
            <w:r w:rsidR="00660CDC" w:rsidRPr="00D345C9">
              <w:rPr>
                <w:rFonts w:asciiTheme="minorHAnsi" w:hAnsiTheme="minorHAnsi" w:cstheme="minorHAnsi"/>
              </w:rPr>
              <w:t xml:space="preserve"> </w:t>
            </w:r>
            <w:r w:rsidRPr="00D345C9">
              <w:rPr>
                <w:rFonts w:asciiTheme="minorHAnsi" w:hAnsiTheme="minorHAnsi" w:cstheme="minorHAnsi"/>
              </w:rPr>
              <w:t>must say</w:t>
            </w:r>
            <w:r w:rsidR="00660CDC" w:rsidRPr="00D345C9">
              <w:rPr>
                <w:rFonts w:asciiTheme="minorHAnsi" w:hAnsiTheme="minorHAnsi" w:cstheme="minorHAnsi"/>
              </w:rPr>
              <w:t xml:space="preserve"> so and explain why. The public must be given the opportunity to disagree.</w:t>
            </w:r>
          </w:p>
          <w:p w:rsidR="00E20EF4" w:rsidRPr="00D345C9" w:rsidRDefault="00E20EF4" w:rsidP="00CF7CB2">
            <w:pPr>
              <w:autoSpaceDE w:val="0"/>
              <w:autoSpaceDN w:val="0"/>
              <w:adjustRightInd w:val="0"/>
              <w:spacing w:after="120" w:line="360" w:lineRule="auto"/>
              <w:rPr>
                <w:rFonts w:asciiTheme="minorHAnsi" w:hAnsiTheme="minorHAnsi" w:cstheme="minorHAnsi"/>
                <w:b/>
                <w:bCs/>
              </w:rPr>
            </w:pPr>
          </w:p>
          <w:p w:rsidR="00660CDC" w:rsidRPr="00D345C9" w:rsidRDefault="00D73BEA" w:rsidP="002416FA">
            <w:pPr>
              <w:pBdr>
                <w:bottom w:val="single" w:sz="4" w:space="1" w:color="auto"/>
              </w:pBdr>
              <w:shd w:val="clear" w:color="auto" w:fill="F2F2F2"/>
              <w:autoSpaceDE w:val="0"/>
              <w:autoSpaceDN w:val="0"/>
              <w:adjustRightInd w:val="0"/>
              <w:spacing w:after="120" w:line="360" w:lineRule="auto"/>
              <w:ind w:right="1673"/>
              <w:rPr>
                <w:rFonts w:asciiTheme="minorHAnsi" w:hAnsiTheme="minorHAnsi" w:cstheme="minorHAnsi"/>
              </w:rPr>
            </w:pPr>
            <w:r w:rsidRPr="00D345C9">
              <w:rPr>
                <w:rFonts w:asciiTheme="minorHAnsi" w:hAnsiTheme="minorHAnsi" w:cstheme="minorHAnsi"/>
                <w:b/>
                <w:bCs/>
              </w:rPr>
              <w:t xml:space="preserve">2. </w:t>
            </w:r>
            <w:r w:rsidR="00E20EF4" w:rsidRPr="00D345C9">
              <w:rPr>
                <w:rFonts w:asciiTheme="minorHAnsi" w:hAnsiTheme="minorHAnsi" w:cstheme="minorHAnsi"/>
                <w:b/>
                <w:bCs/>
              </w:rPr>
              <w:t xml:space="preserve">             </w:t>
            </w:r>
            <w:r w:rsidRPr="00D345C9">
              <w:rPr>
                <w:rFonts w:asciiTheme="minorHAnsi" w:hAnsiTheme="minorHAnsi" w:cstheme="minorHAnsi"/>
                <w:b/>
                <w:bCs/>
              </w:rPr>
              <w:t>Language</w:t>
            </w:r>
            <w:r w:rsidR="00660CDC" w:rsidRPr="00D345C9">
              <w:rPr>
                <w:rFonts w:asciiTheme="minorHAnsi" w:hAnsiTheme="minorHAnsi" w:cstheme="minorHAnsi"/>
                <w:b/>
                <w:bCs/>
              </w:rPr>
              <w:t xml:space="preserve"> </w:t>
            </w:r>
          </w:p>
          <w:p w:rsidR="004307B7"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The consultation document must not give the appearance to the public that a decision has </w:t>
            </w:r>
          </w:p>
          <w:p w:rsidR="00660CDC" w:rsidRPr="00D345C9" w:rsidRDefault="004A77CE" w:rsidP="00E20EF4">
            <w:pPr>
              <w:autoSpaceDE w:val="0"/>
              <w:autoSpaceDN w:val="0"/>
              <w:adjustRightInd w:val="0"/>
              <w:rPr>
                <w:rFonts w:asciiTheme="minorHAnsi" w:hAnsiTheme="minorHAnsi" w:cstheme="minorHAnsi"/>
              </w:rPr>
            </w:pPr>
            <w:r w:rsidRPr="00D345C9">
              <w:rPr>
                <w:rFonts w:asciiTheme="minorHAnsi" w:hAnsiTheme="minorHAnsi" w:cstheme="minorHAnsi"/>
              </w:rPr>
              <w:t>a</w:t>
            </w:r>
            <w:r w:rsidR="00660CDC" w:rsidRPr="00D345C9">
              <w:rPr>
                <w:rFonts w:asciiTheme="minorHAnsi" w:hAnsiTheme="minorHAnsi" w:cstheme="minorHAnsi"/>
              </w:rPr>
              <w:t>lready</w:t>
            </w:r>
            <w:r w:rsidR="004307B7" w:rsidRPr="00D345C9">
              <w:rPr>
                <w:rFonts w:asciiTheme="minorHAnsi" w:hAnsiTheme="minorHAnsi" w:cstheme="minorHAnsi"/>
              </w:rPr>
              <w:t xml:space="preserve"> </w:t>
            </w:r>
            <w:r w:rsidR="00660CDC" w:rsidRPr="00D345C9">
              <w:rPr>
                <w:rFonts w:asciiTheme="minorHAnsi" w:hAnsiTheme="minorHAnsi" w:cstheme="minorHAnsi"/>
              </w:rPr>
              <w:t xml:space="preserve">been taken and the consultation a sham. </w:t>
            </w:r>
          </w:p>
          <w:p w:rsidR="00E20EF4" w:rsidRPr="00D345C9" w:rsidRDefault="00E20EF4" w:rsidP="00E20EF4">
            <w:pPr>
              <w:autoSpaceDE w:val="0"/>
              <w:autoSpaceDN w:val="0"/>
              <w:adjustRightInd w:val="0"/>
              <w:rPr>
                <w:rFonts w:asciiTheme="minorHAnsi" w:hAnsiTheme="minorHAnsi" w:cstheme="minorHAnsi"/>
              </w:rPr>
            </w:pPr>
          </w:p>
          <w:p w:rsidR="00E20EF4" w:rsidRPr="00D345C9" w:rsidRDefault="00E20EF4" w:rsidP="00E20EF4">
            <w:pPr>
              <w:autoSpaceDE w:val="0"/>
              <w:autoSpaceDN w:val="0"/>
              <w:adjustRightInd w:val="0"/>
              <w:rPr>
                <w:rFonts w:asciiTheme="minorHAnsi" w:hAnsiTheme="minorHAnsi" w:cstheme="minorHAnsi"/>
              </w:rPr>
            </w:pPr>
          </w:p>
        </w:tc>
      </w:tr>
      <w:tr w:rsidR="00660CDC" w:rsidRPr="00D345C9" w:rsidTr="00B5172B">
        <w:trPr>
          <w:trHeight w:val="503"/>
        </w:trPr>
        <w:tc>
          <w:tcPr>
            <w:tcW w:w="10825" w:type="dxa"/>
            <w:tcBorders>
              <w:top w:val="single" w:sz="8" w:space="0" w:color="FFFFFF"/>
              <w:bottom w:val="single" w:sz="8" w:space="0" w:color="FFFFFF"/>
            </w:tcBorders>
            <w:shd w:val="clear" w:color="auto" w:fill="FFFFFF"/>
          </w:tcPr>
          <w:p w:rsidR="00E20EF4" w:rsidRPr="00D345C9" w:rsidRDefault="00660CDC" w:rsidP="002416FA">
            <w:pPr>
              <w:pBdr>
                <w:bottom w:val="single" w:sz="4" w:space="1" w:color="auto"/>
              </w:pBdr>
              <w:shd w:val="clear" w:color="auto" w:fill="F2F2F2"/>
              <w:autoSpaceDE w:val="0"/>
              <w:autoSpaceDN w:val="0"/>
              <w:adjustRightInd w:val="0"/>
              <w:ind w:right="1673"/>
              <w:rPr>
                <w:rFonts w:asciiTheme="minorHAnsi" w:hAnsiTheme="minorHAnsi" w:cstheme="minorHAnsi"/>
                <w:b/>
                <w:bCs/>
              </w:rPr>
            </w:pPr>
            <w:r w:rsidRPr="00D345C9">
              <w:rPr>
                <w:rFonts w:asciiTheme="minorHAnsi" w:hAnsiTheme="minorHAnsi" w:cstheme="minorHAnsi"/>
                <w:b/>
                <w:bCs/>
              </w:rPr>
              <w:t xml:space="preserve">3.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NHS bodies must set out exactly what they are proposing; what the options </w:t>
            </w:r>
          </w:p>
          <w:p w:rsidR="00660CDC" w:rsidRPr="00D345C9" w:rsidRDefault="00E20EF4" w:rsidP="002416FA">
            <w:pPr>
              <w:pBdr>
                <w:bottom w:val="single" w:sz="4" w:space="1" w:color="auto"/>
              </w:pBdr>
              <w:shd w:val="clear" w:color="auto" w:fill="F2F2F2"/>
              <w:autoSpaceDE w:val="0"/>
              <w:autoSpaceDN w:val="0"/>
              <w:adjustRightInd w:val="0"/>
              <w:ind w:right="1673"/>
              <w:rPr>
                <w:rFonts w:asciiTheme="minorHAnsi" w:hAnsiTheme="minorHAnsi" w:cstheme="minorHAnsi"/>
              </w:rPr>
            </w:pPr>
            <w:r w:rsidRPr="00D345C9">
              <w:rPr>
                <w:rFonts w:asciiTheme="minorHAnsi" w:hAnsiTheme="minorHAnsi" w:cstheme="minorHAnsi"/>
                <w:b/>
                <w:bCs/>
              </w:rPr>
              <w:t xml:space="preserve">                </w:t>
            </w:r>
            <w:r w:rsidR="00660CDC" w:rsidRPr="00D345C9">
              <w:rPr>
                <w:rFonts w:asciiTheme="minorHAnsi" w:hAnsiTheme="minorHAnsi" w:cstheme="minorHAnsi"/>
                <w:b/>
                <w:bCs/>
              </w:rPr>
              <w:t xml:space="preserve">are; and why these changes are needed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The public body must give out information that contains sufficient reasons for particular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proposals, to allow those consulted to give the proposals intelligent consideration and an</w:t>
            </w:r>
          </w:p>
          <w:p w:rsidR="00F70D78"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intelligent response. If the public do not know what they are being consulted about or why</w:t>
            </w:r>
          </w:p>
          <w:p w:rsidR="00660CDC" w:rsidRPr="00D345C9" w:rsidRDefault="00660CDC" w:rsidP="00E20EF4">
            <w:pPr>
              <w:autoSpaceDE w:val="0"/>
              <w:autoSpaceDN w:val="0"/>
              <w:adjustRightInd w:val="0"/>
              <w:spacing w:after="120" w:line="360" w:lineRule="auto"/>
              <w:jc w:val="both"/>
              <w:rPr>
                <w:rFonts w:asciiTheme="minorHAnsi" w:hAnsiTheme="minorHAnsi" w:cstheme="minorHAnsi"/>
              </w:rPr>
            </w:pPr>
            <w:r w:rsidRPr="00D345C9">
              <w:rPr>
                <w:rFonts w:asciiTheme="minorHAnsi" w:hAnsiTheme="minorHAnsi" w:cstheme="minorHAnsi"/>
              </w:rPr>
              <w:t xml:space="preserve"> a change needs to be made, they cannot properly take part in the consultation process. </w:t>
            </w:r>
          </w:p>
          <w:p w:rsidR="00E20EF4" w:rsidRPr="00D345C9" w:rsidRDefault="00E20EF4" w:rsidP="00E20EF4">
            <w:pPr>
              <w:autoSpaceDE w:val="0"/>
              <w:autoSpaceDN w:val="0"/>
              <w:adjustRightInd w:val="0"/>
              <w:spacing w:after="120" w:line="360" w:lineRule="auto"/>
              <w:jc w:val="both"/>
              <w:rPr>
                <w:rFonts w:asciiTheme="minorHAnsi" w:hAnsiTheme="minorHAnsi" w:cstheme="minorHAnsi"/>
                <w:sz w:val="10"/>
                <w:szCs w:val="10"/>
              </w:rPr>
            </w:pPr>
          </w:p>
        </w:tc>
      </w:tr>
      <w:tr w:rsidR="00660CDC" w:rsidRPr="00D345C9" w:rsidTr="00B5172B">
        <w:trPr>
          <w:trHeight w:val="503"/>
        </w:trPr>
        <w:tc>
          <w:tcPr>
            <w:tcW w:w="10825" w:type="dxa"/>
            <w:tcBorders>
              <w:top w:val="single" w:sz="8" w:space="0" w:color="FFFFFF"/>
              <w:bottom w:val="single" w:sz="8" w:space="0" w:color="FFFFFF"/>
            </w:tcBorders>
            <w:shd w:val="clear" w:color="auto" w:fill="FFFFFF"/>
          </w:tcPr>
          <w:p w:rsidR="00660CDC" w:rsidRPr="00D345C9" w:rsidRDefault="00660CDC" w:rsidP="002416FA">
            <w:pPr>
              <w:pBdr>
                <w:bottom w:val="single" w:sz="4" w:space="1" w:color="auto"/>
              </w:pBdr>
              <w:shd w:val="clear" w:color="auto" w:fill="F2F2F2"/>
              <w:autoSpaceDE w:val="0"/>
              <w:autoSpaceDN w:val="0"/>
              <w:adjustRightInd w:val="0"/>
              <w:spacing w:after="120" w:line="360" w:lineRule="auto"/>
              <w:ind w:right="1673"/>
              <w:rPr>
                <w:rFonts w:asciiTheme="minorHAnsi" w:hAnsiTheme="minorHAnsi" w:cstheme="minorHAnsi"/>
              </w:rPr>
            </w:pPr>
            <w:r w:rsidRPr="00D345C9">
              <w:rPr>
                <w:rFonts w:asciiTheme="minorHAnsi" w:hAnsiTheme="minorHAnsi" w:cstheme="minorHAnsi"/>
                <w:b/>
                <w:bCs/>
              </w:rPr>
              <w:t xml:space="preserve">4.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NHS bodies must be up front about the reasons for their proposed change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If the driver for change is financial the NHS body must say so and set out the financial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position </w:t>
            </w:r>
            <w:r w:rsidR="004307B7" w:rsidRPr="00D345C9">
              <w:rPr>
                <w:rFonts w:asciiTheme="minorHAnsi" w:hAnsiTheme="minorHAnsi" w:cstheme="minorHAnsi"/>
              </w:rPr>
              <w:t>t</w:t>
            </w:r>
            <w:r w:rsidRPr="00D345C9">
              <w:rPr>
                <w:rFonts w:asciiTheme="minorHAnsi" w:hAnsiTheme="minorHAnsi" w:cstheme="minorHAnsi"/>
              </w:rPr>
              <w:t xml:space="preserve">hat It is faced with. Hiding behind other reasons to change a service may result </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in the NHS </w:t>
            </w:r>
            <w:r w:rsidR="0054613F" w:rsidRPr="00D345C9">
              <w:rPr>
                <w:rFonts w:asciiTheme="minorHAnsi" w:hAnsiTheme="minorHAnsi" w:cstheme="minorHAnsi"/>
              </w:rPr>
              <w:t>body’s</w:t>
            </w:r>
            <w:r w:rsidRPr="00D345C9">
              <w:rPr>
                <w:rFonts w:asciiTheme="minorHAnsi" w:hAnsiTheme="minorHAnsi" w:cstheme="minorHAnsi"/>
              </w:rPr>
              <w:t xml:space="preserve"> consultation being struck down as unlawful. </w:t>
            </w:r>
          </w:p>
          <w:p w:rsidR="00E20EF4" w:rsidRPr="00D345C9" w:rsidRDefault="00E20EF4" w:rsidP="00E20EF4">
            <w:pPr>
              <w:autoSpaceDE w:val="0"/>
              <w:autoSpaceDN w:val="0"/>
              <w:adjustRightInd w:val="0"/>
              <w:jc w:val="both"/>
              <w:rPr>
                <w:rFonts w:asciiTheme="minorHAnsi" w:hAnsiTheme="minorHAnsi" w:cstheme="minorHAnsi"/>
              </w:rPr>
            </w:pPr>
          </w:p>
        </w:tc>
      </w:tr>
      <w:tr w:rsidR="00660CDC" w:rsidRPr="00D345C9" w:rsidTr="00B5172B">
        <w:trPr>
          <w:trHeight w:val="503"/>
        </w:trPr>
        <w:tc>
          <w:tcPr>
            <w:tcW w:w="10825" w:type="dxa"/>
            <w:tcBorders>
              <w:top w:val="single" w:sz="8" w:space="0" w:color="FFFFFF"/>
              <w:bottom w:val="single" w:sz="8" w:space="0" w:color="FFFFFF"/>
            </w:tcBorders>
            <w:shd w:val="clear" w:color="auto" w:fill="FFFFFF"/>
          </w:tcPr>
          <w:p w:rsidR="00660CDC" w:rsidRPr="00D345C9" w:rsidRDefault="00660CDC" w:rsidP="002416FA">
            <w:pPr>
              <w:pBdr>
                <w:bottom w:val="single" w:sz="4" w:space="1" w:color="auto"/>
              </w:pBdr>
              <w:shd w:val="clear" w:color="auto" w:fill="F2F2F2"/>
              <w:tabs>
                <w:tab w:val="left" w:pos="851"/>
                <w:tab w:val="left" w:pos="1418"/>
              </w:tabs>
              <w:autoSpaceDE w:val="0"/>
              <w:autoSpaceDN w:val="0"/>
              <w:adjustRightInd w:val="0"/>
              <w:spacing w:after="120" w:line="360" w:lineRule="auto"/>
              <w:ind w:right="1673"/>
              <w:rPr>
                <w:rFonts w:asciiTheme="minorHAnsi" w:hAnsiTheme="minorHAnsi" w:cstheme="minorHAnsi"/>
              </w:rPr>
            </w:pPr>
            <w:r w:rsidRPr="00D345C9">
              <w:rPr>
                <w:rFonts w:asciiTheme="minorHAnsi" w:hAnsiTheme="minorHAnsi" w:cstheme="minorHAnsi"/>
                <w:b/>
                <w:bCs/>
              </w:rPr>
              <w:t xml:space="preserve">5.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How long should the consultation last for? </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The public must have adequate time to respond. The </w:t>
            </w:r>
            <w:r w:rsidRPr="00D345C9">
              <w:rPr>
                <w:rFonts w:asciiTheme="minorHAnsi" w:hAnsiTheme="minorHAnsi" w:cstheme="minorHAnsi"/>
                <w:i/>
                <w:iCs/>
              </w:rPr>
              <w:t xml:space="preserve">Cabinet Office Principles </w:t>
            </w:r>
            <w:r w:rsidRPr="00D345C9">
              <w:rPr>
                <w:rFonts w:asciiTheme="minorHAnsi" w:hAnsiTheme="minorHAnsi" w:cstheme="minorHAnsi"/>
              </w:rPr>
              <w:t>state</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“timeframes should be proportionate and realistic to allow stakeholders sufficient time to </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provide a considered response”. </w:t>
            </w:r>
          </w:p>
          <w:p w:rsidR="00E20EF4" w:rsidRPr="00D345C9" w:rsidRDefault="00E20EF4" w:rsidP="00E20EF4">
            <w:pPr>
              <w:autoSpaceDE w:val="0"/>
              <w:autoSpaceDN w:val="0"/>
              <w:adjustRightInd w:val="0"/>
              <w:jc w:val="both"/>
              <w:rPr>
                <w:rFonts w:asciiTheme="minorHAnsi" w:hAnsiTheme="minorHAnsi" w:cstheme="minorHAnsi"/>
              </w:rPr>
            </w:pPr>
          </w:p>
        </w:tc>
      </w:tr>
      <w:tr w:rsidR="00660CDC" w:rsidRPr="00D345C9" w:rsidTr="00B5172B">
        <w:trPr>
          <w:trHeight w:val="626"/>
        </w:trPr>
        <w:tc>
          <w:tcPr>
            <w:tcW w:w="10825" w:type="dxa"/>
            <w:tcBorders>
              <w:top w:val="single" w:sz="8" w:space="0" w:color="FFFFFF"/>
              <w:bottom w:val="single" w:sz="8" w:space="0" w:color="FFFFFF"/>
            </w:tcBorders>
            <w:shd w:val="clear" w:color="auto" w:fill="FFFFFF"/>
          </w:tcPr>
          <w:p w:rsidR="00660CDC" w:rsidRPr="00D345C9" w:rsidRDefault="00660CDC" w:rsidP="002416FA">
            <w:pPr>
              <w:pBdr>
                <w:bottom w:val="single" w:sz="4" w:space="1" w:color="auto"/>
              </w:pBdr>
              <w:shd w:val="clear" w:color="auto" w:fill="F2F2F2"/>
              <w:autoSpaceDE w:val="0"/>
              <w:autoSpaceDN w:val="0"/>
              <w:adjustRightInd w:val="0"/>
              <w:spacing w:after="120" w:line="360" w:lineRule="auto"/>
              <w:ind w:right="1673"/>
              <w:rPr>
                <w:rFonts w:asciiTheme="minorHAnsi" w:hAnsiTheme="minorHAnsi" w:cstheme="minorHAnsi"/>
              </w:rPr>
            </w:pPr>
            <w:r w:rsidRPr="00D345C9">
              <w:rPr>
                <w:rFonts w:asciiTheme="minorHAnsi" w:hAnsiTheme="minorHAnsi" w:cstheme="minorHAnsi"/>
                <w:b/>
                <w:bCs/>
              </w:rPr>
              <w:t xml:space="preserve">6.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Responses must be taken into account before a final decision is made.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NHS bodies are not bound by the views of the public, but courts expect that</w:t>
            </w:r>
            <w:r w:rsidR="00E20EF4" w:rsidRPr="00D345C9">
              <w:rPr>
                <w:rFonts w:asciiTheme="minorHAnsi" w:hAnsiTheme="minorHAnsi" w:cstheme="minorHAnsi"/>
              </w:rPr>
              <w:t xml:space="preserve"> </w:t>
            </w:r>
            <w:r w:rsidRPr="00D345C9">
              <w:rPr>
                <w:rFonts w:asciiTheme="minorHAnsi" w:hAnsiTheme="minorHAnsi" w:cstheme="minorHAnsi"/>
              </w:rPr>
              <w:t xml:space="preserve">the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public's views will be fully considered by the decision makers and will take those views </w:t>
            </w:r>
          </w:p>
          <w:p w:rsidR="004307B7"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into account </w:t>
            </w:r>
            <w:r w:rsidR="000E34CD" w:rsidRPr="00D345C9">
              <w:rPr>
                <w:rFonts w:asciiTheme="minorHAnsi" w:hAnsiTheme="minorHAnsi" w:cstheme="minorHAnsi"/>
              </w:rPr>
              <w:t>when reaching</w:t>
            </w:r>
            <w:r w:rsidRPr="00D345C9">
              <w:rPr>
                <w:rFonts w:asciiTheme="minorHAnsi" w:hAnsiTheme="minorHAnsi" w:cstheme="minorHAnsi"/>
              </w:rPr>
              <w:t xml:space="preserve"> their decision. NHS bodies must ensure a paper-trail </w:t>
            </w:r>
          </w:p>
          <w:p w:rsidR="00F70D78"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demonstrating that this was done.</w:t>
            </w:r>
            <w:r w:rsidR="00F70D78" w:rsidRPr="00D345C9">
              <w:rPr>
                <w:rFonts w:asciiTheme="minorHAnsi" w:hAnsiTheme="minorHAnsi" w:cstheme="minorHAnsi"/>
              </w:rPr>
              <w:t xml:space="preserve"> </w:t>
            </w:r>
            <w:r w:rsidRPr="00D345C9">
              <w:rPr>
                <w:rFonts w:asciiTheme="minorHAnsi" w:hAnsiTheme="minorHAnsi" w:cstheme="minorHAnsi"/>
              </w:rPr>
              <w:t xml:space="preserve">If a public body takes a decision that goes against </w:t>
            </w:r>
          </w:p>
          <w:p w:rsidR="00F70D78"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the general views of the public,</w:t>
            </w:r>
            <w:r w:rsidR="00F70D78" w:rsidRPr="00D345C9">
              <w:rPr>
                <w:rFonts w:asciiTheme="minorHAnsi" w:hAnsiTheme="minorHAnsi" w:cstheme="minorHAnsi"/>
              </w:rPr>
              <w:t xml:space="preserve"> </w:t>
            </w:r>
            <w:r w:rsidRPr="00D345C9">
              <w:rPr>
                <w:rFonts w:asciiTheme="minorHAnsi" w:hAnsiTheme="minorHAnsi" w:cstheme="minorHAnsi"/>
              </w:rPr>
              <w:t xml:space="preserve">it needs to have good reasons for it and to make sure those </w:t>
            </w:r>
          </w:p>
          <w:p w:rsidR="00660CDC" w:rsidRPr="00D345C9" w:rsidRDefault="00660CDC" w:rsidP="00E20EF4">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reasons are recorded. </w:t>
            </w:r>
          </w:p>
        </w:tc>
      </w:tr>
      <w:tr w:rsidR="00660CDC" w:rsidRPr="00D345C9" w:rsidTr="00B5172B">
        <w:trPr>
          <w:trHeight w:val="399"/>
        </w:trPr>
        <w:tc>
          <w:tcPr>
            <w:tcW w:w="10825" w:type="dxa"/>
            <w:tcBorders>
              <w:top w:val="single" w:sz="8" w:space="0" w:color="FFFFFF"/>
              <w:bottom w:val="single" w:sz="8" w:space="0" w:color="FFFFFF"/>
            </w:tcBorders>
            <w:shd w:val="clear" w:color="auto" w:fill="FFFFFF"/>
          </w:tcPr>
          <w:p w:rsidR="00E20EF4" w:rsidRPr="00D345C9" w:rsidRDefault="00E20EF4" w:rsidP="00CF7CB2">
            <w:pPr>
              <w:autoSpaceDE w:val="0"/>
              <w:autoSpaceDN w:val="0"/>
              <w:adjustRightInd w:val="0"/>
              <w:spacing w:after="120" w:line="360" w:lineRule="auto"/>
              <w:rPr>
                <w:rFonts w:asciiTheme="minorHAnsi" w:hAnsiTheme="minorHAnsi" w:cstheme="minorHAnsi"/>
                <w:b/>
                <w:bCs/>
              </w:rPr>
            </w:pPr>
          </w:p>
          <w:p w:rsidR="00660CDC" w:rsidRPr="00D345C9" w:rsidRDefault="00660CDC" w:rsidP="002416FA">
            <w:pPr>
              <w:pBdr>
                <w:bottom w:val="single" w:sz="4" w:space="1" w:color="auto"/>
              </w:pBdr>
              <w:shd w:val="clear" w:color="auto" w:fill="F2F2F2"/>
              <w:autoSpaceDE w:val="0"/>
              <w:autoSpaceDN w:val="0"/>
              <w:adjustRightInd w:val="0"/>
              <w:spacing w:after="120" w:line="360" w:lineRule="auto"/>
              <w:ind w:right="1673"/>
              <w:rPr>
                <w:rFonts w:asciiTheme="minorHAnsi" w:hAnsiTheme="minorHAnsi" w:cstheme="minorHAnsi"/>
              </w:rPr>
            </w:pPr>
            <w:r w:rsidRPr="00D345C9">
              <w:rPr>
                <w:rFonts w:asciiTheme="minorHAnsi" w:hAnsiTheme="minorHAnsi" w:cstheme="minorHAnsi"/>
                <w:b/>
                <w:bCs/>
              </w:rPr>
              <w:t xml:space="preserve">7.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There is no set form for a consultation </w:t>
            </w:r>
          </w:p>
          <w:p w:rsidR="00660CDC"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How to conduct the consultation is a decision for the NHS body. The courts have approved </w:t>
            </w:r>
          </w:p>
          <w:p w:rsidR="004307B7" w:rsidRPr="00D345C9" w:rsidRDefault="004A77CE" w:rsidP="00E20EF4">
            <w:pPr>
              <w:autoSpaceDE w:val="0"/>
              <w:autoSpaceDN w:val="0"/>
              <w:adjustRightInd w:val="0"/>
              <w:rPr>
                <w:rFonts w:asciiTheme="minorHAnsi" w:hAnsiTheme="minorHAnsi" w:cstheme="minorHAnsi"/>
              </w:rPr>
            </w:pPr>
            <w:r w:rsidRPr="00D345C9">
              <w:rPr>
                <w:rFonts w:asciiTheme="minorHAnsi" w:hAnsiTheme="minorHAnsi" w:cstheme="minorHAnsi"/>
              </w:rPr>
              <w:t>c</w:t>
            </w:r>
            <w:r w:rsidR="00660CDC" w:rsidRPr="00D345C9">
              <w:rPr>
                <w:rFonts w:asciiTheme="minorHAnsi" w:hAnsiTheme="minorHAnsi" w:cstheme="minorHAnsi"/>
              </w:rPr>
              <w:t xml:space="preserve">onsultations that involve responses on paper or electronically, public meetings </w:t>
            </w:r>
            <w:r w:rsidR="0054613F" w:rsidRPr="00D345C9">
              <w:rPr>
                <w:rFonts w:asciiTheme="minorHAnsi" w:hAnsiTheme="minorHAnsi" w:cstheme="minorHAnsi"/>
              </w:rPr>
              <w:t xml:space="preserve">and </w:t>
            </w:r>
          </w:p>
          <w:p w:rsidR="004307B7" w:rsidRPr="00D345C9" w:rsidRDefault="004A77CE" w:rsidP="00E20EF4">
            <w:pPr>
              <w:autoSpaceDE w:val="0"/>
              <w:autoSpaceDN w:val="0"/>
              <w:adjustRightInd w:val="0"/>
              <w:rPr>
                <w:rFonts w:asciiTheme="minorHAnsi" w:hAnsiTheme="minorHAnsi" w:cstheme="minorHAnsi"/>
              </w:rPr>
            </w:pPr>
            <w:r w:rsidRPr="00D345C9">
              <w:rPr>
                <w:rFonts w:asciiTheme="minorHAnsi" w:hAnsiTheme="minorHAnsi" w:cstheme="minorHAnsi"/>
              </w:rPr>
              <w:t>citizen</w:t>
            </w:r>
            <w:r w:rsidR="000E34CD" w:rsidRPr="00D345C9">
              <w:rPr>
                <w:rFonts w:asciiTheme="minorHAnsi" w:hAnsiTheme="minorHAnsi" w:cstheme="minorHAnsi"/>
              </w:rPr>
              <w:t>s</w:t>
            </w:r>
            <w:r w:rsidRPr="00D345C9">
              <w:rPr>
                <w:rFonts w:asciiTheme="minorHAnsi" w:hAnsiTheme="minorHAnsi" w:cstheme="minorHAnsi"/>
              </w:rPr>
              <w:t>’</w:t>
            </w:r>
            <w:r w:rsidR="00660CDC" w:rsidRPr="00D345C9">
              <w:rPr>
                <w:rFonts w:asciiTheme="minorHAnsi" w:hAnsiTheme="minorHAnsi" w:cstheme="minorHAnsi"/>
              </w:rPr>
              <w:t xml:space="preserve"> juries. What matters is whether the consultation is fairly conducted and complies </w:t>
            </w:r>
          </w:p>
          <w:p w:rsidR="00660CDC"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with the Public Sector Equality Duty. </w:t>
            </w:r>
          </w:p>
          <w:p w:rsidR="00E20EF4" w:rsidRPr="00D345C9" w:rsidRDefault="00E20EF4" w:rsidP="00E20EF4">
            <w:pPr>
              <w:autoSpaceDE w:val="0"/>
              <w:autoSpaceDN w:val="0"/>
              <w:adjustRightInd w:val="0"/>
              <w:rPr>
                <w:rFonts w:asciiTheme="minorHAnsi" w:hAnsiTheme="minorHAnsi" w:cstheme="minorHAnsi"/>
              </w:rPr>
            </w:pPr>
          </w:p>
        </w:tc>
      </w:tr>
      <w:tr w:rsidR="00660CDC" w:rsidRPr="00D345C9" w:rsidTr="00B5172B">
        <w:trPr>
          <w:trHeight w:val="503"/>
        </w:trPr>
        <w:tc>
          <w:tcPr>
            <w:tcW w:w="10825" w:type="dxa"/>
            <w:tcBorders>
              <w:top w:val="single" w:sz="8" w:space="0" w:color="FFFFFF"/>
              <w:bottom w:val="single" w:sz="8" w:space="0" w:color="FFFFFF"/>
            </w:tcBorders>
            <w:shd w:val="clear" w:color="auto" w:fill="FFFFFF"/>
          </w:tcPr>
          <w:p w:rsidR="00660CDC" w:rsidRPr="00D345C9" w:rsidRDefault="00660CDC" w:rsidP="002416FA">
            <w:pPr>
              <w:pBdr>
                <w:bottom w:val="single" w:sz="4" w:space="1" w:color="auto"/>
              </w:pBdr>
              <w:shd w:val="clear" w:color="auto" w:fill="F2F2F2"/>
              <w:autoSpaceDE w:val="0"/>
              <w:autoSpaceDN w:val="0"/>
              <w:adjustRightInd w:val="0"/>
              <w:spacing w:after="120" w:line="360" w:lineRule="auto"/>
              <w:ind w:right="1532"/>
              <w:rPr>
                <w:rFonts w:asciiTheme="minorHAnsi" w:hAnsiTheme="minorHAnsi" w:cstheme="minorHAnsi"/>
              </w:rPr>
            </w:pPr>
            <w:r w:rsidRPr="00D345C9">
              <w:rPr>
                <w:rFonts w:asciiTheme="minorHAnsi" w:hAnsiTheme="minorHAnsi" w:cstheme="minorHAnsi"/>
                <w:b/>
                <w:bCs/>
              </w:rPr>
              <w:t>8.</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 NHS bodies may consult on a single option </w:t>
            </w:r>
          </w:p>
          <w:p w:rsidR="00660CDC"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If an NHS body identifies only one serious option to put to the public, it is lawful to consult on</w:t>
            </w:r>
          </w:p>
          <w:p w:rsidR="00660CDC" w:rsidRPr="00D345C9" w:rsidRDefault="004A77CE" w:rsidP="00E20EF4">
            <w:pPr>
              <w:autoSpaceDE w:val="0"/>
              <w:autoSpaceDN w:val="0"/>
              <w:adjustRightInd w:val="0"/>
              <w:rPr>
                <w:rFonts w:asciiTheme="minorHAnsi" w:hAnsiTheme="minorHAnsi" w:cstheme="minorHAnsi"/>
              </w:rPr>
            </w:pPr>
            <w:r w:rsidRPr="00D345C9">
              <w:rPr>
                <w:rFonts w:asciiTheme="minorHAnsi" w:hAnsiTheme="minorHAnsi" w:cstheme="minorHAnsi"/>
              </w:rPr>
              <w:t>i</w:t>
            </w:r>
            <w:r w:rsidR="00660CDC" w:rsidRPr="00D345C9">
              <w:rPr>
                <w:rFonts w:asciiTheme="minorHAnsi" w:hAnsiTheme="minorHAnsi" w:cstheme="minorHAnsi"/>
              </w:rPr>
              <w:t xml:space="preserve">mplementing that single option. However, the public body may need to justify why only one </w:t>
            </w:r>
          </w:p>
          <w:p w:rsidR="004307B7"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option was realistic. NHS bodies must allow members of the public to suggest alternative</w:t>
            </w:r>
          </w:p>
          <w:p w:rsidR="00660CDC"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 options and,</w:t>
            </w:r>
            <w:r w:rsidR="004307B7" w:rsidRPr="00D345C9">
              <w:rPr>
                <w:rFonts w:asciiTheme="minorHAnsi" w:hAnsiTheme="minorHAnsi" w:cstheme="minorHAnsi"/>
              </w:rPr>
              <w:t xml:space="preserve"> </w:t>
            </w:r>
            <w:r w:rsidR="00F70D78" w:rsidRPr="00D345C9">
              <w:rPr>
                <w:rFonts w:asciiTheme="minorHAnsi" w:hAnsiTheme="minorHAnsi" w:cstheme="minorHAnsi"/>
              </w:rPr>
              <w:t>if they do so, those o</w:t>
            </w:r>
            <w:r w:rsidRPr="00D345C9">
              <w:rPr>
                <w:rFonts w:asciiTheme="minorHAnsi" w:hAnsiTheme="minorHAnsi" w:cstheme="minorHAnsi"/>
              </w:rPr>
              <w:t xml:space="preserve">ptions must be given genuine consideration. </w:t>
            </w:r>
          </w:p>
          <w:p w:rsidR="00E20EF4" w:rsidRPr="00D345C9" w:rsidRDefault="00E20EF4" w:rsidP="00E20EF4">
            <w:pPr>
              <w:autoSpaceDE w:val="0"/>
              <w:autoSpaceDN w:val="0"/>
              <w:adjustRightInd w:val="0"/>
              <w:rPr>
                <w:rFonts w:asciiTheme="minorHAnsi" w:hAnsiTheme="minorHAnsi" w:cstheme="minorHAnsi"/>
              </w:rPr>
            </w:pPr>
          </w:p>
          <w:p w:rsidR="00E20EF4" w:rsidRPr="00D345C9" w:rsidRDefault="00E20EF4" w:rsidP="00E20EF4">
            <w:pPr>
              <w:autoSpaceDE w:val="0"/>
              <w:autoSpaceDN w:val="0"/>
              <w:adjustRightInd w:val="0"/>
              <w:rPr>
                <w:rFonts w:asciiTheme="minorHAnsi" w:hAnsiTheme="minorHAnsi" w:cstheme="minorHAnsi"/>
              </w:rPr>
            </w:pPr>
          </w:p>
        </w:tc>
      </w:tr>
      <w:tr w:rsidR="00660CDC" w:rsidRPr="00D345C9" w:rsidTr="00B5172B">
        <w:trPr>
          <w:trHeight w:val="710"/>
        </w:trPr>
        <w:tc>
          <w:tcPr>
            <w:tcW w:w="10825" w:type="dxa"/>
            <w:tcBorders>
              <w:top w:val="single" w:sz="8" w:space="0" w:color="FFFFFF"/>
              <w:bottom w:val="single" w:sz="8" w:space="0" w:color="FFFFFF"/>
            </w:tcBorders>
            <w:shd w:val="clear" w:color="auto" w:fill="FFFFFF"/>
          </w:tcPr>
          <w:p w:rsidR="00E20EF4" w:rsidRPr="00D345C9" w:rsidRDefault="00660CDC" w:rsidP="002416FA">
            <w:pPr>
              <w:pBdr>
                <w:bottom w:val="single" w:sz="4" w:space="1" w:color="auto"/>
              </w:pBdr>
              <w:shd w:val="clear" w:color="auto" w:fill="F2F2F2"/>
              <w:autoSpaceDE w:val="0"/>
              <w:autoSpaceDN w:val="0"/>
              <w:adjustRightInd w:val="0"/>
              <w:ind w:right="1390"/>
              <w:rPr>
                <w:rFonts w:asciiTheme="minorHAnsi" w:hAnsiTheme="minorHAnsi" w:cstheme="minorHAnsi"/>
                <w:b/>
                <w:bCs/>
              </w:rPr>
            </w:pPr>
            <w:r w:rsidRPr="00D345C9">
              <w:rPr>
                <w:rFonts w:asciiTheme="minorHAnsi" w:hAnsiTheme="minorHAnsi" w:cstheme="minorHAnsi"/>
                <w:b/>
                <w:bCs/>
              </w:rPr>
              <w:t xml:space="preserve">9. </w:t>
            </w:r>
            <w:r w:rsidR="00E20EF4" w:rsidRPr="00D345C9">
              <w:rPr>
                <w:rFonts w:asciiTheme="minorHAnsi" w:hAnsiTheme="minorHAnsi" w:cstheme="minorHAnsi"/>
                <w:b/>
                <w:bCs/>
              </w:rPr>
              <w:t xml:space="preserve">        </w:t>
            </w:r>
            <w:r w:rsidRPr="00D345C9">
              <w:rPr>
                <w:rFonts w:asciiTheme="minorHAnsi" w:hAnsiTheme="minorHAnsi" w:cstheme="minorHAnsi"/>
                <w:b/>
                <w:bCs/>
              </w:rPr>
              <w:t xml:space="preserve">NHS bodies can reach a final </w:t>
            </w:r>
            <w:r w:rsidR="00DB5EFD" w:rsidRPr="00D345C9">
              <w:rPr>
                <w:rFonts w:asciiTheme="minorHAnsi" w:hAnsiTheme="minorHAnsi" w:cstheme="minorHAnsi"/>
                <w:b/>
                <w:bCs/>
              </w:rPr>
              <w:t xml:space="preserve">decision that was not an option put forward in the </w:t>
            </w:r>
          </w:p>
          <w:p w:rsidR="00660CDC" w:rsidRPr="00D345C9" w:rsidRDefault="00E20EF4" w:rsidP="002416FA">
            <w:pPr>
              <w:pBdr>
                <w:bottom w:val="single" w:sz="4" w:space="1" w:color="auto"/>
              </w:pBdr>
              <w:shd w:val="clear" w:color="auto" w:fill="F2F2F2"/>
              <w:autoSpaceDE w:val="0"/>
              <w:autoSpaceDN w:val="0"/>
              <w:adjustRightInd w:val="0"/>
              <w:ind w:right="1390"/>
              <w:rPr>
                <w:rFonts w:asciiTheme="minorHAnsi" w:hAnsiTheme="minorHAnsi" w:cstheme="minorHAnsi"/>
              </w:rPr>
            </w:pPr>
            <w:r w:rsidRPr="00D345C9">
              <w:rPr>
                <w:rFonts w:asciiTheme="minorHAnsi" w:hAnsiTheme="minorHAnsi" w:cstheme="minorHAnsi"/>
                <w:b/>
                <w:bCs/>
              </w:rPr>
              <w:t xml:space="preserve">            </w:t>
            </w:r>
            <w:r w:rsidR="00660CDC" w:rsidRPr="00D345C9">
              <w:rPr>
                <w:rFonts w:asciiTheme="minorHAnsi" w:hAnsiTheme="minorHAnsi" w:cstheme="minorHAnsi"/>
                <w:b/>
                <w:bCs/>
              </w:rPr>
              <w:t xml:space="preserve">consultation </w:t>
            </w:r>
          </w:p>
          <w:p w:rsidR="00E20EF4"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There must be good reasons for such a change of approach – usually it will be based on</w:t>
            </w:r>
          </w:p>
          <w:p w:rsidR="00E20EF4"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information discovered as part of the consultation. Secondly, if the final decision departs very </w:t>
            </w:r>
          </w:p>
          <w:p w:rsidR="00E20EF4"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substantially</w:t>
            </w:r>
            <w:r w:rsidR="00E20EF4" w:rsidRPr="00D345C9">
              <w:rPr>
                <w:rFonts w:asciiTheme="minorHAnsi" w:hAnsiTheme="minorHAnsi" w:cstheme="minorHAnsi"/>
              </w:rPr>
              <w:t xml:space="preserve"> </w:t>
            </w:r>
            <w:r w:rsidRPr="00D345C9">
              <w:rPr>
                <w:rFonts w:asciiTheme="minorHAnsi" w:hAnsiTheme="minorHAnsi" w:cstheme="minorHAnsi"/>
              </w:rPr>
              <w:t xml:space="preserve">from the initial options, it may be necessary to undertake a second consultation. </w:t>
            </w:r>
          </w:p>
          <w:p w:rsidR="00E20EF4"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NHS bodies do not have to give consultees the opportunity to see and to comment on the </w:t>
            </w:r>
          </w:p>
          <w:p w:rsidR="00E20EF4"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responses</w:t>
            </w:r>
            <w:r w:rsidR="004A77CE" w:rsidRPr="00D345C9">
              <w:rPr>
                <w:rFonts w:asciiTheme="minorHAnsi" w:hAnsiTheme="minorHAnsi" w:cstheme="minorHAnsi"/>
              </w:rPr>
              <w:t xml:space="preserve"> of other consultees. However, i</w:t>
            </w:r>
            <w:r w:rsidRPr="00D345C9">
              <w:rPr>
                <w:rFonts w:asciiTheme="minorHAnsi" w:hAnsiTheme="minorHAnsi" w:cstheme="minorHAnsi"/>
              </w:rPr>
              <w:t xml:space="preserve">f a response has opened up a new issue that the </w:t>
            </w:r>
          </w:p>
          <w:p w:rsidR="00E20EF4"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NHS body is taking</w:t>
            </w:r>
            <w:r w:rsidR="00E20EF4" w:rsidRPr="00D345C9">
              <w:rPr>
                <w:rFonts w:asciiTheme="minorHAnsi" w:hAnsiTheme="minorHAnsi" w:cstheme="minorHAnsi"/>
              </w:rPr>
              <w:t xml:space="preserve"> </w:t>
            </w:r>
            <w:r w:rsidRPr="00D345C9">
              <w:rPr>
                <w:rFonts w:asciiTheme="minorHAnsi" w:hAnsiTheme="minorHAnsi" w:cstheme="minorHAnsi"/>
              </w:rPr>
              <w:t xml:space="preserve">into account, it should consider giving other consultees the opportunity to </w:t>
            </w:r>
          </w:p>
          <w:p w:rsidR="00660CDC" w:rsidRPr="00D345C9" w:rsidRDefault="00660CDC" w:rsidP="00E20EF4">
            <w:pPr>
              <w:autoSpaceDE w:val="0"/>
              <w:autoSpaceDN w:val="0"/>
              <w:adjustRightInd w:val="0"/>
              <w:rPr>
                <w:rFonts w:asciiTheme="minorHAnsi" w:hAnsiTheme="minorHAnsi" w:cstheme="minorHAnsi"/>
              </w:rPr>
            </w:pPr>
            <w:r w:rsidRPr="00D345C9">
              <w:rPr>
                <w:rFonts w:asciiTheme="minorHAnsi" w:hAnsiTheme="minorHAnsi" w:cstheme="minorHAnsi"/>
              </w:rPr>
              <w:t xml:space="preserve">comment on that issue. </w:t>
            </w:r>
          </w:p>
          <w:p w:rsidR="00E20EF4" w:rsidRPr="00D345C9" w:rsidRDefault="00E20EF4" w:rsidP="00E20EF4">
            <w:pPr>
              <w:autoSpaceDE w:val="0"/>
              <w:autoSpaceDN w:val="0"/>
              <w:adjustRightInd w:val="0"/>
              <w:rPr>
                <w:rFonts w:asciiTheme="minorHAnsi" w:hAnsiTheme="minorHAnsi" w:cstheme="minorHAnsi"/>
              </w:rPr>
            </w:pPr>
          </w:p>
        </w:tc>
      </w:tr>
      <w:tr w:rsidR="00660CDC" w:rsidRPr="00D345C9" w:rsidTr="00B5172B">
        <w:trPr>
          <w:trHeight w:val="606"/>
        </w:trPr>
        <w:tc>
          <w:tcPr>
            <w:tcW w:w="10825" w:type="dxa"/>
            <w:tcBorders>
              <w:top w:val="single" w:sz="8" w:space="0" w:color="FFFFFF"/>
              <w:bottom w:val="single" w:sz="8" w:space="0" w:color="FFFFFF"/>
              <w:right w:val="single" w:sz="6" w:space="0" w:color="000000"/>
            </w:tcBorders>
            <w:shd w:val="clear" w:color="auto" w:fill="FFFFFF"/>
          </w:tcPr>
          <w:p w:rsidR="00E20EF4" w:rsidRPr="00D345C9" w:rsidRDefault="00E20EF4" w:rsidP="00A35B1B">
            <w:pPr>
              <w:autoSpaceDE w:val="0"/>
              <w:autoSpaceDN w:val="0"/>
              <w:adjustRightInd w:val="0"/>
              <w:jc w:val="both"/>
              <w:rPr>
                <w:rFonts w:asciiTheme="minorHAnsi" w:hAnsiTheme="minorHAnsi" w:cstheme="minorHAnsi"/>
                <w:b/>
                <w:bCs/>
              </w:rPr>
            </w:pPr>
          </w:p>
          <w:p w:rsidR="00660CDC" w:rsidRPr="00D345C9" w:rsidRDefault="00660CDC" w:rsidP="002416FA">
            <w:pPr>
              <w:pBdr>
                <w:bottom w:val="single" w:sz="4" w:space="1" w:color="auto"/>
              </w:pBdr>
              <w:shd w:val="clear" w:color="auto" w:fill="F2F2F2"/>
              <w:autoSpaceDE w:val="0"/>
              <w:autoSpaceDN w:val="0"/>
              <w:adjustRightInd w:val="0"/>
              <w:ind w:right="1390"/>
              <w:jc w:val="both"/>
              <w:rPr>
                <w:rFonts w:asciiTheme="minorHAnsi" w:hAnsiTheme="minorHAnsi" w:cstheme="minorHAnsi"/>
              </w:rPr>
            </w:pPr>
            <w:r w:rsidRPr="00D345C9">
              <w:rPr>
                <w:rFonts w:asciiTheme="minorHAnsi" w:hAnsiTheme="minorHAnsi" w:cstheme="minorHAnsi"/>
                <w:b/>
                <w:bCs/>
              </w:rPr>
              <w:t xml:space="preserve">10. </w:t>
            </w:r>
            <w:r w:rsidR="00E20EF4" w:rsidRPr="00D345C9">
              <w:rPr>
                <w:rFonts w:asciiTheme="minorHAnsi" w:hAnsiTheme="minorHAnsi" w:cstheme="minorHAnsi"/>
                <w:b/>
                <w:bCs/>
              </w:rPr>
              <w:t xml:space="preserve">        </w:t>
            </w:r>
            <w:r w:rsidRPr="00D345C9">
              <w:rPr>
                <w:rFonts w:asciiTheme="minorHAnsi" w:hAnsiTheme="minorHAnsi" w:cstheme="minorHAnsi"/>
                <w:b/>
                <w:bCs/>
              </w:rPr>
              <w:t>Making promises to the public</w:t>
            </w:r>
          </w:p>
          <w:p w:rsidR="00660CDC" w:rsidRPr="00D345C9" w:rsidRDefault="007D338B" w:rsidP="00A35B1B">
            <w:pPr>
              <w:autoSpaceDE w:val="0"/>
              <w:autoSpaceDN w:val="0"/>
              <w:adjustRightInd w:val="0"/>
              <w:jc w:val="both"/>
              <w:rPr>
                <w:rFonts w:asciiTheme="minorHAnsi" w:hAnsiTheme="minorHAnsi" w:cstheme="minorHAnsi"/>
              </w:rPr>
            </w:pPr>
            <w:r w:rsidRPr="00D345C9">
              <w:rPr>
                <w:rFonts w:asciiTheme="minorHAnsi" w:hAnsiTheme="minorHAnsi" w:cstheme="minorHAnsi"/>
              </w:rPr>
              <w:t>If the NHS body makes clear that</w:t>
            </w:r>
            <w:r w:rsidR="00660CDC" w:rsidRPr="00D345C9">
              <w:rPr>
                <w:rFonts w:asciiTheme="minorHAnsi" w:hAnsiTheme="minorHAnsi" w:cstheme="minorHAnsi"/>
              </w:rPr>
              <w:t xml:space="preserve"> unequivocal promises have been made to individual service </w:t>
            </w:r>
          </w:p>
          <w:p w:rsidR="004307B7" w:rsidRPr="00D345C9" w:rsidRDefault="00660CDC" w:rsidP="00A35B1B">
            <w:pPr>
              <w:autoSpaceDE w:val="0"/>
              <w:autoSpaceDN w:val="0"/>
              <w:adjustRightInd w:val="0"/>
              <w:jc w:val="both"/>
              <w:rPr>
                <w:rFonts w:asciiTheme="minorHAnsi" w:hAnsiTheme="minorHAnsi" w:cstheme="minorHAnsi"/>
              </w:rPr>
            </w:pPr>
            <w:r w:rsidRPr="00D345C9">
              <w:rPr>
                <w:rFonts w:asciiTheme="minorHAnsi" w:hAnsiTheme="minorHAnsi" w:cstheme="minorHAnsi"/>
              </w:rPr>
              <w:t>users or groups as part of the consultation process, the NHS body will have created a</w:t>
            </w:r>
          </w:p>
          <w:p w:rsidR="004824CE" w:rsidRPr="00D345C9" w:rsidRDefault="00660CDC" w:rsidP="00A35B1B">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 “legitimate expectation” that those promises will be kept.  </w:t>
            </w:r>
          </w:p>
          <w:p w:rsidR="004824CE" w:rsidRPr="00D345C9" w:rsidRDefault="004824CE" w:rsidP="00A35B1B">
            <w:pPr>
              <w:autoSpaceDE w:val="0"/>
              <w:autoSpaceDN w:val="0"/>
              <w:adjustRightInd w:val="0"/>
              <w:jc w:val="both"/>
              <w:rPr>
                <w:rFonts w:asciiTheme="minorHAnsi" w:hAnsiTheme="minorHAnsi" w:cstheme="minorHAnsi"/>
                <w:sz w:val="10"/>
                <w:szCs w:val="10"/>
              </w:rPr>
            </w:pPr>
          </w:p>
          <w:p w:rsidR="004824CE" w:rsidRPr="00D345C9" w:rsidRDefault="00660CDC" w:rsidP="00A35B1B">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If the NHS body wants to go back on them, it will need to redo the consultation exercise. </w:t>
            </w:r>
          </w:p>
          <w:p w:rsidR="00660CDC" w:rsidRPr="00D345C9" w:rsidRDefault="00660CDC" w:rsidP="00A35B1B">
            <w:pPr>
              <w:autoSpaceDE w:val="0"/>
              <w:autoSpaceDN w:val="0"/>
              <w:adjustRightInd w:val="0"/>
              <w:jc w:val="both"/>
              <w:rPr>
                <w:rFonts w:asciiTheme="minorHAnsi" w:hAnsiTheme="minorHAnsi" w:cstheme="minorHAnsi"/>
              </w:rPr>
            </w:pPr>
            <w:r w:rsidRPr="00D345C9">
              <w:rPr>
                <w:rFonts w:asciiTheme="minorHAnsi" w:hAnsiTheme="minorHAnsi" w:cstheme="minorHAnsi"/>
              </w:rPr>
              <w:t xml:space="preserve">Failure to do this may result in the whole process being struck down by the courts. </w:t>
            </w:r>
          </w:p>
          <w:p w:rsidR="00480F4C" w:rsidRPr="00D345C9" w:rsidRDefault="00480F4C" w:rsidP="00A35B1B">
            <w:pPr>
              <w:autoSpaceDE w:val="0"/>
              <w:autoSpaceDN w:val="0"/>
              <w:adjustRightInd w:val="0"/>
              <w:jc w:val="both"/>
              <w:rPr>
                <w:rFonts w:asciiTheme="minorHAnsi" w:hAnsiTheme="minorHAnsi" w:cstheme="minorHAnsi"/>
              </w:rPr>
            </w:pPr>
          </w:p>
          <w:p w:rsidR="00480F4C" w:rsidRPr="00D345C9" w:rsidRDefault="00480F4C" w:rsidP="00A35B1B">
            <w:pPr>
              <w:autoSpaceDE w:val="0"/>
              <w:autoSpaceDN w:val="0"/>
              <w:adjustRightInd w:val="0"/>
              <w:jc w:val="both"/>
              <w:rPr>
                <w:rFonts w:asciiTheme="minorHAnsi" w:hAnsiTheme="minorHAnsi" w:cstheme="minorHAnsi"/>
                <w:b/>
                <w:lang w:eastAsia="en-GB"/>
              </w:rPr>
            </w:pPr>
            <w:r w:rsidRPr="00D345C9">
              <w:rPr>
                <w:rFonts w:asciiTheme="minorHAnsi" w:hAnsiTheme="minorHAnsi" w:cstheme="minorHAnsi"/>
                <w:b/>
                <w:lang w:eastAsia="en-GB"/>
              </w:rPr>
              <w:t>Mills and Reeve (2015)</w:t>
            </w:r>
          </w:p>
          <w:p w:rsidR="00DD02A4" w:rsidRPr="00D345C9" w:rsidRDefault="00DD02A4" w:rsidP="00A35B1B">
            <w:pPr>
              <w:autoSpaceDE w:val="0"/>
              <w:autoSpaceDN w:val="0"/>
              <w:adjustRightInd w:val="0"/>
              <w:jc w:val="both"/>
              <w:rPr>
                <w:rFonts w:asciiTheme="minorHAnsi" w:hAnsiTheme="minorHAnsi" w:cstheme="minorHAnsi"/>
                <w:b/>
                <w:lang w:eastAsia="en-GB"/>
              </w:rPr>
            </w:pPr>
          </w:p>
          <w:p w:rsidR="00DD02A4" w:rsidRPr="00D345C9" w:rsidRDefault="00DD02A4" w:rsidP="00A35B1B">
            <w:pPr>
              <w:autoSpaceDE w:val="0"/>
              <w:autoSpaceDN w:val="0"/>
              <w:adjustRightInd w:val="0"/>
              <w:jc w:val="both"/>
              <w:rPr>
                <w:rFonts w:asciiTheme="minorHAnsi" w:hAnsiTheme="minorHAnsi" w:cstheme="minorHAnsi"/>
                <w:b/>
                <w:lang w:eastAsia="en-GB"/>
              </w:rPr>
            </w:pPr>
          </w:p>
          <w:p w:rsidR="00DD02A4" w:rsidRPr="00D345C9" w:rsidRDefault="00DD02A4" w:rsidP="00A35B1B">
            <w:pPr>
              <w:autoSpaceDE w:val="0"/>
              <w:autoSpaceDN w:val="0"/>
              <w:adjustRightInd w:val="0"/>
              <w:jc w:val="both"/>
              <w:rPr>
                <w:rFonts w:asciiTheme="minorHAnsi" w:hAnsiTheme="minorHAnsi" w:cstheme="minorHAnsi"/>
                <w:b/>
                <w:lang w:eastAsia="en-GB"/>
              </w:rPr>
            </w:pPr>
          </w:p>
          <w:p w:rsidR="00DD02A4" w:rsidRPr="00D345C9" w:rsidRDefault="00DD02A4" w:rsidP="00A35B1B">
            <w:pPr>
              <w:autoSpaceDE w:val="0"/>
              <w:autoSpaceDN w:val="0"/>
              <w:adjustRightInd w:val="0"/>
              <w:jc w:val="both"/>
              <w:rPr>
                <w:rFonts w:asciiTheme="minorHAnsi" w:hAnsiTheme="minorHAnsi" w:cstheme="minorHAnsi"/>
                <w:b/>
                <w:lang w:eastAsia="en-GB"/>
              </w:rPr>
            </w:pPr>
          </w:p>
          <w:p w:rsidR="00DD02A4" w:rsidRPr="00D345C9" w:rsidRDefault="00DD02A4" w:rsidP="00A35B1B">
            <w:pPr>
              <w:autoSpaceDE w:val="0"/>
              <w:autoSpaceDN w:val="0"/>
              <w:adjustRightInd w:val="0"/>
              <w:jc w:val="both"/>
              <w:rPr>
                <w:rFonts w:asciiTheme="minorHAnsi" w:hAnsiTheme="minorHAnsi" w:cstheme="minorHAnsi"/>
                <w:b/>
                <w:lang w:eastAsia="en-GB"/>
              </w:rPr>
            </w:pPr>
          </w:p>
          <w:p w:rsidR="00DD02A4" w:rsidRPr="00D345C9" w:rsidRDefault="00DD02A4" w:rsidP="00A35B1B">
            <w:pPr>
              <w:autoSpaceDE w:val="0"/>
              <w:autoSpaceDN w:val="0"/>
              <w:adjustRightInd w:val="0"/>
              <w:jc w:val="both"/>
              <w:rPr>
                <w:rFonts w:asciiTheme="minorHAnsi" w:hAnsiTheme="minorHAnsi" w:cstheme="minorHAnsi"/>
                <w:b/>
                <w:lang w:eastAsia="en-GB"/>
              </w:rPr>
            </w:pPr>
          </w:p>
          <w:p w:rsidR="00DD02A4" w:rsidRDefault="00DD02A4" w:rsidP="00A35B1B">
            <w:pPr>
              <w:autoSpaceDE w:val="0"/>
              <w:autoSpaceDN w:val="0"/>
              <w:adjustRightInd w:val="0"/>
              <w:jc w:val="both"/>
              <w:rPr>
                <w:rFonts w:asciiTheme="minorHAnsi" w:hAnsiTheme="minorHAnsi" w:cstheme="minorHAnsi"/>
                <w:b/>
              </w:rPr>
            </w:pPr>
          </w:p>
          <w:p w:rsidR="00D345C9" w:rsidRDefault="00D345C9" w:rsidP="00A35B1B">
            <w:pPr>
              <w:autoSpaceDE w:val="0"/>
              <w:autoSpaceDN w:val="0"/>
              <w:adjustRightInd w:val="0"/>
              <w:jc w:val="both"/>
              <w:rPr>
                <w:rFonts w:asciiTheme="minorHAnsi" w:hAnsiTheme="minorHAnsi" w:cstheme="minorHAnsi"/>
                <w:b/>
              </w:rPr>
            </w:pPr>
          </w:p>
          <w:p w:rsidR="00D345C9" w:rsidRDefault="00D345C9" w:rsidP="00A35B1B">
            <w:pPr>
              <w:autoSpaceDE w:val="0"/>
              <w:autoSpaceDN w:val="0"/>
              <w:adjustRightInd w:val="0"/>
              <w:jc w:val="both"/>
              <w:rPr>
                <w:rFonts w:asciiTheme="minorHAnsi" w:hAnsiTheme="minorHAnsi" w:cstheme="minorHAnsi"/>
                <w:b/>
              </w:rPr>
            </w:pPr>
          </w:p>
          <w:p w:rsidR="00D345C9" w:rsidRDefault="00D345C9" w:rsidP="00A35B1B">
            <w:pPr>
              <w:autoSpaceDE w:val="0"/>
              <w:autoSpaceDN w:val="0"/>
              <w:adjustRightInd w:val="0"/>
              <w:jc w:val="both"/>
              <w:rPr>
                <w:rFonts w:asciiTheme="minorHAnsi" w:hAnsiTheme="minorHAnsi" w:cstheme="minorHAnsi"/>
                <w:b/>
              </w:rPr>
            </w:pPr>
          </w:p>
          <w:p w:rsidR="00D345C9" w:rsidRPr="00D345C9" w:rsidRDefault="00D345C9" w:rsidP="00A35B1B">
            <w:pPr>
              <w:autoSpaceDE w:val="0"/>
              <w:autoSpaceDN w:val="0"/>
              <w:adjustRightInd w:val="0"/>
              <w:jc w:val="both"/>
              <w:rPr>
                <w:rFonts w:asciiTheme="minorHAnsi" w:hAnsiTheme="minorHAnsi" w:cstheme="minorHAnsi"/>
                <w:b/>
              </w:rPr>
            </w:pPr>
          </w:p>
          <w:p w:rsidR="00C16053" w:rsidRPr="00D345C9" w:rsidRDefault="00C16053" w:rsidP="00C16053">
            <w:pPr>
              <w:jc w:val="both"/>
              <w:rPr>
                <w:rFonts w:asciiTheme="minorHAnsi" w:hAnsiTheme="minorHAnsi" w:cstheme="minorHAnsi"/>
              </w:rPr>
            </w:pPr>
          </w:p>
        </w:tc>
      </w:tr>
    </w:tbl>
    <w:p w:rsidR="00C16053" w:rsidRPr="00D345C9" w:rsidRDefault="00D345C9" w:rsidP="00D345C9">
      <w:pPr>
        <w:pBdr>
          <w:top w:val="single" w:sz="4" w:space="1" w:color="auto"/>
          <w:bottom w:val="single" w:sz="4" w:space="1" w:color="auto"/>
        </w:pBdr>
        <w:shd w:val="clear" w:color="auto" w:fill="F2F2F2"/>
        <w:spacing w:line="360" w:lineRule="auto"/>
        <w:ind w:right="1673"/>
        <w:rPr>
          <w:rFonts w:asciiTheme="minorHAnsi" w:hAnsiTheme="minorHAnsi" w:cstheme="minorHAnsi"/>
          <w:b/>
          <w:sz w:val="28"/>
          <w:szCs w:val="28"/>
        </w:rPr>
      </w:pPr>
      <w:r>
        <w:rPr>
          <w:rFonts w:asciiTheme="minorHAnsi" w:hAnsiTheme="minorHAnsi" w:cstheme="minorHAnsi"/>
          <w:b/>
          <w:sz w:val="28"/>
          <w:szCs w:val="28"/>
        </w:rPr>
        <w:lastRenderedPageBreak/>
        <w:t>19.</w:t>
      </w:r>
      <w:r w:rsidR="00C16053" w:rsidRPr="00D345C9">
        <w:rPr>
          <w:rFonts w:asciiTheme="minorHAnsi" w:hAnsiTheme="minorHAnsi" w:cstheme="minorHAnsi"/>
          <w:b/>
          <w:sz w:val="28"/>
          <w:szCs w:val="28"/>
        </w:rPr>
        <w:t xml:space="preserve">       APPENDIX THREE – ABOUT HAPIA</w:t>
      </w:r>
    </w:p>
    <w:p w:rsidR="00C16053" w:rsidRPr="00D345C9" w:rsidRDefault="00C16053" w:rsidP="00C16053">
      <w:pPr>
        <w:pBdr>
          <w:bottom w:val="single" w:sz="4" w:space="1" w:color="auto"/>
        </w:pBdr>
        <w:spacing w:line="276" w:lineRule="auto"/>
        <w:jc w:val="both"/>
        <w:rPr>
          <w:rFonts w:asciiTheme="minorHAnsi" w:hAnsiTheme="minorHAnsi" w:cstheme="minorHAnsi"/>
          <w:b/>
        </w:rPr>
      </w:pPr>
    </w:p>
    <w:p w:rsidR="00C16053" w:rsidRPr="00D345C9" w:rsidRDefault="00C16053" w:rsidP="00C16053">
      <w:pPr>
        <w:pBdr>
          <w:bottom w:val="single" w:sz="4" w:space="1" w:color="auto"/>
        </w:pBdr>
        <w:spacing w:line="276" w:lineRule="auto"/>
        <w:jc w:val="both"/>
        <w:rPr>
          <w:rFonts w:asciiTheme="minorHAnsi" w:hAnsiTheme="minorHAnsi" w:cstheme="minorHAnsi"/>
          <w:b/>
        </w:rPr>
      </w:pPr>
      <w:r w:rsidRPr="00D345C9">
        <w:rPr>
          <w:rFonts w:asciiTheme="minorHAnsi" w:hAnsiTheme="minorHAnsi" w:cstheme="minorHAnsi"/>
          <w:b/>
        </w:rPr>
        <w:t>OBJECTS OF HAPIA</w:t>
      </w:r>
    </w:p>
    <w:p w:rsidR="00C16053" w:rsidRPr="00D345C9" w:rsidRDefault="00C16053" w:rsidP="00C16053">
      <w:pPr>
        <w:spacing w:line="276" w:lineRule="auto"/>
        <w:jc w:val="both"/>
        <w:rPr>
          <w:rFonts w:asciiTheme="minorHAnsi" w:hAnsiTheme="minorHAnsi" w:cstheme="minorHAnsi"/>
        </w:rPr>
      </w:pPr>
      <w:r w:rsidRPr="00D345C9">
        <w:rPr>
          <w:rFonts w:asciiTheme="minorHAnsi" w:hAnsiTheme="minorHAnsi" w:cstheme="minorHAnsi"/>
        </w:rPr>
        <w:t>Healthwatch and Public Involvement Association (HAPIA) is a not-for-profit company with exclusively charitable objects.  The Company is committed to act for the public benefit through its pursuit of wholly charitable initiatives, comprising:</w:t>
      </w:r>
    </w:p>
    <w:p w:rsidR="00C16053" w:rsidRPr="00D345C9" w:rsidRDefault="00C16053" w:rsidP="00C16053">
      <w:pPr>
        <w:pStyle w:val="ListParagraph"/>
        <w:numPr>
          <w:ilvl w:val="0"/>
          <w:numId w:val="40"/>
        </w:numPr>
        <w:spacing w:after="0"/>
        <w:jc w:val="both"/>
        <w:rPr>
          <w:rFonts w:asciiTheme="minorHAnsi" w:hAnsiTheme="minorHAnsi" w:cstheme="minorHAnsi"/>
        </w:rPr>
      </w:pPr>
      <w:r w:rsidRPr="00D345C9">
        <w:rPr>
          <w:rFonts w:asciiTheme="minorHAnsi" w:hAnsiTheme="minorHAnsi" w:cstheme="minorHAnsi"/>
        </w:rPr>
        <w:t>The advancement of health or the saving of lives, including the prevention or relief of sickness, disease or human suffering.</w:t>
      </w:r>
    </w:p>
    <w:p w:rsidR="00C16053" w:rsidRPr="00D345C9" w:rsidRDefault="00C16053" w:rsidP="00C16053">
      <w:pPr>
        <w:pStyle w:val="ListParagraph"/>
        <w:numPr>
          <w:ilvl w:val="0"/>
          <w:numId w:val="40"/>
        </w:numPr>
        <w:spacing w:after="0"/>
        <w:jc w:val="both"/>
        <w:rPr>
          <w:rFonts w:asciiTheme="minorHAnsi" w:hAnsiTheme="minorHAnsi" w:cstheme="minorHAnsi"/>
        </w:rPr>
      </w:pPr>
      <w:r w:rsidRPr="00D345C9">
        <w:rPr>
          <w:rFonts w:asciiTheme="minorHAnsi" w:hAnsiTheme="minorHAnsi" w:cstheme="minorHAnsi"/>
        </w:rPr>
        <w:t>The relief of those in need by reason of youth, age, ill-health, disability, hardship or other disadvantage, including by the provision of accommodation or care.</w:t>
      </w:r>
    </w:p>
    <w:p w:rsidR="00C16053" w:rsidRPr="00D345C9" w:rsidRDefault="00C16053" w:rsidP="00C16053">
      <w:pPr>
        <w:pBdr>
          <w:bottom w:val="single" w:sz="4" w:space="1" w:color="auto"/>
        </w:pBdr>
        <w:spacing w:line="276" w:lineRule="auto"/>
        <w:jc w:val="both"/>
        <w:rPr>
          <w:rFonts w:asciiTheme="minorHAnsi" w:hAnsiTheme="minorHAnsi" w:cstheme="minorHAnsi"/>
          <w:b/>
        </w:rPr>
      </w:pPr>
    </w:p>
    <w:p w:rsidR="00C16053" w:rsidRPr="00D345C9" w:rsidRDefault="00C16053" w:rsidP="00C16053">
      <w:pPr>
        <w:pBdr>
          <w:bottom w:val="single" w:sz="4" w:space="1" w:color="auto"/>
        </w:pBdr>
        <w:spacing w:line="276" w:lineRule="auto"/>
        <w:jc w:val="both"/>
        <w:rPr>
          <w:rFonts w:asciiTheme="minorHAnsi" w:hAnsiTheme="minorHAnsi" w:cstheme="minorHAnsi"/>
          <w:b/>
        </w:rPr>
      </w:pPr>
      <w:r w:rsidRPr="00D345C9">
        <w:rPr>
          <w:rFonts w:asciiTheme="minorHAnsi" w:hAnsiTheme="minorHAnsi" w:cstheme="minorHAnsi"/>
          <w:b/>
        </w:rPr>
        <w:t>VISION STATEMENT</w:t>
      </w:r>
    </w:p>
    <w:p w:rsidR="00C16053" w:rsidRPr="00D345C9" w:rsidRDefault="00C16053" w:rsidP="00C16053">
      <w:pPr>
        <w:spacing w:line="276" w:lineRule="auto"/>
        <w:jc w:val="both"/>
        <w:rPr>
          <w:rFonts w:asciiTheme="minorHAnsi" w:hAnsiTheme="minorHAnsi" w:cstheme="minorHAnsi"/>
        </w:rPr>
      </w:pPr>
      <w:r w:rsidRPr="00D345C9">
        <w:rPr>
          <w:rFonts w:asciiTheme="minorHAnsi" w:hAnsiTheme="minorHAnsi" w:cstheme="minorHAnsi"/>
        </w:rPr>
        <w:t>Healthwatch and Public Involvement Association (HAPIA) is a registered Charity that aims to provide a national voice for Healthwatch, and to help build the capacity of HAPIA members to achieve change and improvement in health and social care services at local, regional and national levels.</w:t>
      </w:r>
    </w:p>
    <w:p w:rsidR="00C16053" w:rsidRPr="00D345C9" w:rsidRDefault="00C16053" w:rsidP="00C16053">
      <w:pPr>
        <w:spacing w:line="276" w:lineRule="auto"/>
        <w:jc w:val="both"/>
        <w:rPr>
          <w:rFonts w:asciiTheme="minorHAnsi" w:hAnsiTheme="minorHAnsi" w:cstheme="minorHAnsi"/>
        </w:rPr>
      </w:pPr>
    </w:p>
    <w:p w:rsidR="00C16053" w:rsidRPr="00D345C9" w:rsidRDefault="00C16053" w:rsidP="00C16053">
      <w:pPr>
        <w:spacing w:line="276" w:lineRule="auto"/>
        <w:jc w:val="both"/>
        <w:rPr>
          <w:rFonts w:asciiTheme="minorHAnsi" w:hAnsiTheme="minorHAnsi" w:cstheme="minorHAnsi"/>
        </w:rPr>
      </w:pPr>
      <w:r w:rsidRPr="00D345C9">
        <w:rPr>
          <w:rFonts w:asciiTheme="minorHAnsi" w:hAnsiTheme="minorHAnsi" w:cstheme="minorHAnsi"/>
        </w:rPr>
        <w:t>HAPIA aspires to facilitate the involvement of all people in the determination of health and social care policy, especially those whose voices are not currently being heard. HAPIA actively promotes diversity, inclusivity and equal opportunities in relation to the improvement of health and social care services.</w:t>
      </w:r>
    </w:p>
    <w:p w:rsidR="00C16053" w:rsidRPr="00D345C9" w:rsidRDefault="00C16053" w:rsidP="00C16053">
      <w:pPr>
        <w:pBdr>
          <w:bottom w:val="single" w:sz="4" w:space="1" w:color="auto"/>
        </w:pBdr>
        <w:spacing w:line="276" w:lineRule="auto"/>
        <w:jc w:val="both"/>
        <w:rPr>
          <w:rFonts w:asciiTheme="minorHAnsi" w:hAnsiTheme="minorHAnsi" w:cstheme="minorHAnsi"/>
          <w:b/>
        </w:rPr>
      </w:pPr>
    </w:p>
    <w:p w:rsidR="00C16053" w:rsidRPr="00D345C9" w:rsidRDefault="00C16053" w:rsidP="00C16053">
      <w:pPr>
        <w:pBdr>
          <w:bottom w:val="single" w:sz="4" w:space="1" w:color="auto"/>
        </w:pBdr>
        <w:spacing w:line="276" w:lineRule="auto"/>
        <w:jc w:val="both"/>
        <w:rPr>
          <w:rFonts w:asciiTheme="minorHAnsi" w:hAnsiTheme="minorHAnsi" w:cstheme="minorHAnsi"/>
        </w:rPr>
      </w:pPr>
      <w:r w:rsidRPr="00D345C9">
        <w:rPr>
          <w:rFonts w:asciiTheme="minorHAnsi" w:hAnsiTheme="minorHAnsi" w:cstheme="minorHAnsi"/>
          <w:b/>
        </w:rPr>
        <w:t>MISSION STATEMENT</w:t>
      </w: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t>To provide a national voice for Healthwatch and Healthwatch members.</w:t>
      </w:r>
    </w:p>
    <w:p w:rsidR="00C16053" w:rsidRPr="00D345C9" w:rsidRDefault="00C16053" w:rsidP="00C16053">
      <w:pPr>
        <w:spacing w:line="276" w:lineRule="auto"/>
        <w:ind w:left="709" w:hanging="709"/>
        <w:jc w:val="both"/>
        <w:rPr>
          <w:rFonts w:asciiTheme="minorHAnsi" w:hAnsiTheme="minorHAnsi" w:cstheme="minorHAnsi"/>
        </w:rPr>
      </w:pP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t>To promote public involvement that leads to real change and the ability to influence key decisions about how care services are planned and run.</w:t>
      </w:r>
    </w:p>
    <w:p w:rsidR="00C16053" w:rsidRPr="00D345C9" w:rsidRDefault="00C16053" w:rsidP="00C16053">
      <w:pPr>
        <w:spacing w:line="276" w:lineRule="auto"/>
        <w:ind w:left="709" w:hanging="709"/>
        <w:jc w:val="both"/>
        <w:rPr>
          <w:rFonts w:asciiTheme="minorHAnsi" w:hAnsiTheme="minorHAnsi" w:cstheme="minorHAnsi"/>
        </w:rPr>
      </w:pP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t>To promote the capacity and effectiveness of Healthwatch members to monitor and influence services at local, regional and national levels and to give people a genuine voice in their health and social care services.</w:t>
      </w:r>
    </w:p>
    <w:p w:rsidR="00C16053" w:rsidRPr="00D345C9" w:rsidRDefault="00C16053" w:rsidP="00C16053">
      <w:pPr>
        <w:spacing w:line="276" w:lineRule="auto"/>
        <w:ind w:left="709" w:hanging="709"/>
        <w:jc w:val="both"/>
        <w:rPr>
          <w:rFonts w:asciiTheme="minorHAnsi" w:hAnsiTheme="minorHAnsi" w:cstheme="minorHAnsi"/>
        </w:rPr>
      </w:pP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t>To support the capacity of communities to be involved with and engage in consultations about changes to services, to influence key decisions about health and social services and hold service providers and commissioners and the Department of Health to account.</w:t>
      </w:r>
    </w:p>
    <w:p w:rsidR="00C16053" w:rsidRPr="00D345C9" w:rsidRDefault="00C16053" w:rsidP="00C16053">
      <w:pPr>
        <w:spacing w:line="276" w:lineRule="auto"/>
        <w:ind w:left="709" w:hanging="709"/>
        <w:jc w:val="both"/>
        <w:rPr>
          <w:rFonts w:asciiTheme="minorHAnsi" w:hAnsiTheme="minorHAnsi" w:cstheme="minorHAnsi"/>
        </w:rPr>
      </w:pP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t>To promote open and transparent communication between communities across the country and the health service.</w:t>
      </w:r>
    </w:p>
    <w:p w:rsidR="00C16053" w:rsidRPr="00D345C9" w:rsidRDefault="00C16053" w:rsidP="00C16053">
      <w:pPr>
        <w:spacing w:line="276" w:lineRule="auto"/>
        <w:ind w:left="709" w:hanging="709"/>
        <w:jc w:val="both"/>
        <w:rPr>
          <w:rFonts w:asciiTheme="minorHAnsi" w:hAnsiTheme="minorHAnsi" w:cstheme="minorHAnsi"/>
        </w:rPr>
      </w:pP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t>To promote accountability in the NHS and social care to patients and the public.</w:t>
      </w:r>
    </w:p>
    <w:p w:rsidR="00C16053" w:rsidRPr="00D345C9" w:rsidRDefault="00C16053" w:rsidP="00C16053">
      <w:pPr>
        <w:spacing w:line="276" w:lineRule="auto"/>
        <w:ind w:left="709" w:hanging="709"/>
        <w:jc w:val="both"/>
        <w:rPr>
          <w:rFonts w:asciiTheme="minorHAnsi" w:hAnsiTheme="minorHAnsi" w:cstheme="minorHAnsi"/>
        </w:rPr>
      </w:pPr>
    </w:p>
    <w:p w:rsidR="00C16053" w:rsidRPr="00D345C9" w:rsidRDefault="00C16053" w:rsidP="00C16053">
      <w:pPr>
        <w:pStyle w:val="ListParagraph"/>
        <w:numPr>
          <w:ilvl w:val="0"/>
          <w:numId w:val="41"/>
        </w:numPr>
        <w:spacing w:after="0"/>
        <w:ind w:left="709" w:hanging="709"/>
        <w:jc w:val="both"/>
        <w:rPr>
          <w:rFonts w:asciiTheme="minorHAnsi" w:hAnsiTheme="minorHAnsi" w:cstheme="minorHAnsi"/>
        </w:rPr>
      </w:pPr>
      <w:r w:rsidRPr="00D345C9">
        <w:rPr>
          <w:rFonts w:asciiTheme="minorHAnsi" w:hAnsiTheme="minorHAnsi" w:cstheme="minorHAnsi"/>
        </w:rPr>
        <w:lastRenderedPageBreak/>
        <w:t>To support the involvement of people whose voices are not currently being heard, and to promote inclusivity, diversity and equal opportunities.</w:t>
      </w:r>
    </w:p>
    <w:p w:rsidR="003A7625" w:rsidRDefault="003A7625" w:rsidP="00C16053">
      <w:pPr>
        <w:pBdr>
          <w:bottom w:val="single" w:sz="4" w:space="1" w:color="auto"/>
        </w:pBdr>
        <w:spacing w:line="276" w:lineRule="auto"/>
        <w:jc w:val="both"/>
        <w:rPr>
          <w:rFonts w:asciiTheme="minorHAnsi" w:hAnsiTheme="minorHAnsi" w:cstheme="minorHAnsi"/>
          <w:b/>
        </w:rPr>
      </w:pPr>
    </w:p>
    <w:p w:rsidR="00000000" w:rsidRDefault="00C16053">
      <w:pPr>
        <w:pBdr>
          <w:bottom w:val="single" w:sz="4" w:space="1" w:color="auto"/>
        </w:pBdr>
        <w:spacing w:line="276" w:lineRule="auto"/>
        <w:jc w:val="both"/>
        <w:rPr>
          <w:rFonts w:asciiTheme="minorHAnsi" w:hAnsiTheme="minorHAnsi" w:cstheme="minorHAnsi"/>
        </w:rPr>
      </w:pPr>
      <w:r w:rsidRPr="00D345C9">
        <w:rPr>
          <w:rFonts w:asciiTheme="minorHAnsi" w:hAnsiTheme="minorHAnsi" w:cstheme="minorHAnsi"/>
          <w:b/>
        </w:rPr>
        <w:t>HAPIA MANIFESTO</w:t>
      </w:r>
    </w:p>
    <w:p w:rsidR="00C16053" w:rsidRPr="00D345C9" w:rsidRDefault="00C16053" w:rsidP="00C16053">
      <w:pPr>
        <w:pStyle w:val="ListParagraph"/>
        <w:numPr>
          <w:ilvl w:val="0"/>
          <w:numId w:val="42"/>
        </w:numPr>
        <w:spacing w:after="0"/>
        <w:ind w:hanging="720"/>
        <w:jc w:val="both"/>
        <w:rPr>
          <w:rFonts w:asciiTheme="minorHAnsi" w:hAnsiTheme="minorHAnsi" w:cstheme="minorHAnsi"/>
        </w:rPr>
      </w:pPr>
      <w:r w:rsidRPr="00D345C9">
        <w:rPr>
          <w:rFonts w:asciiTheme="minorHAnsi" w:hAnsiTheme="minorHAnsi" w:cstheme="minorHAnsi"/>
        </w:rPr>
        <w:t>HAPIA has produced a Manifesto based on its aim to provide Healthwatch and the wider public with a better understanding of HAPIA’s work.  The Manifesto is based on the following key points:</w:t>
      </w:r>
    </w:p>
    <w:p w:rsidR="00C16053" w:rsidRPr="00D345C9" w:rsidRDefault="00C16053" w:rsidP="00C16053">
      <w:pPr>
        <w:spacing w:line="276" w:lineRule="auto"/>
        <w:ind w:left="720" w:hanging="720"/>
        <w:jc w:val="both"/>
        <w:rPr>
          <w:rFonts w:asciiTheme="minorHAnsi" w:hAnsiTheme="minorHAnsi" w:cstheme="minorHAnsi"/>
        </w:rPr>
      </w:pPr>
    </w:p>
    <w:p w:rsidR="00C16053" w:rsidRPr="00D345C9" w:rsidRDefault="00C16053" w:rsidP="00C16053">
      <w:pPr>
        <w:pStyle w:val="ListParagraph"/>
        <w:numPr>
          <w:ilvl w:val="0"/>
          <w:numId w:val="42"/>
        </w:numPr>
        <w:spacing w:after="0"/>
        <w:ind w:hanging="720"/>
        <w:jc w:val="both"/>
        <w:rPr>
          <w:rFonts w:asciiTheme="minorHAnsi" w:hAnsiTheme="minorHAnsi" w:cstheme="minorHAnsi"/>
        </w:rPr>
      </w:pPr>
      <w:r w:rsidRPr="00D345C9">
        <w:rPr>
          <w:rFonts w:asciiTheme="minorHAnsi" w:hAnsiTheme="minorHAnsi" w:cstheme="minorHAnsi"/>
        </w:rPr>
        <w:t>Build HAPIA as the independent national voice for Healthwatch and users of health and social care services.</w:t>
      </w:r>
    </w:p>
    <w:p w:rsidR="00C16053" w:rsidRPr="00D345C9" w:rsidRDefault="00C16053" w:rsidP="00C16053">
      <w:pPr>
        <w:spacing w:line="276" w:lineRule="auto"/>
        <w:ind w:left="720" w:hanging="720"/>
        <w:jc w:val="both"/>
        <w:rPr>
          <w:rFonts w:asciiTheme="minorHAnsi" w:hAnsiTheme="minorHAnsi" w:cstheme="minorHAnsi"/>
        </w:rPr>
      </w:pPr>
    </w:p>
    <w:p w:rsidR="00C16053" w:rsidRPr="00D345C9" w:rsidRDefault="00C16053" w:rsidP="00C16053">
      <w:pPr>
        <w:pStyle w:val="ListParagraph"/>
        <w:numPr>
          <w:ilvl w:val="0"/>
          <w:numId w:val="42"/>
        </w:numPr>
        <w:spacing w:after="0"/>
        <w:ind w:hanging="720"/>
        <w:jc w:val="both"/>
        <w:rPr>
          <w:rFonts w:asciiTheme="minorHAnsi" w:hAnsiTheme="minorHAnsi" w:cstheme="minorHAnsi"/>
        </w:rPr>
      </w:pPr>
      <w:r w:rsidRPr="00D345C9">
        <w:rPr>
          <w:rFonts w:asciiTheme="minorHAnsi" w:hAnsiTheme="minorHAnsi" w:cstheme="minorHAnsi"/>
        </w:rPr>
        <w:t>Promote, for the benefit of the public, the long-term development and strengthening of Healthwatch, as powerful, independent and influential bodies for patient and public involvement in policy, strategy and delivery of care services.</w:t>
      </w:r>
    </w:p>
    <w:p w:rsidR="00C16053" w:rsidRPr="00D345C9" w:rsidRDefault="00C16053" w:rsidP="00C16053">
      <w:pPr>
        <w:spacing w:line="276" w:lineRule="auto"/>
        <w:ind w:left="720" w:hanging="720"/>
        <w:jc w:val="both"/>
        <w:rPr>
          <w:rFonts w:asciiTheme="minorHAnsi" w:hAnsiTheme="minorHAnsi" w:cstheme="minorHAnsi"/>
        </w:rPr>
      </w:pPr>
    </w:p>
    <w:p w:rsidR="00C16053" w:rsidRPr="00D345C9" w:rsidRDefault="00C16053" w:rsidP="00C16053">
      <w:pPr>
        <w:pStyle w:val="ListParagraph"/>
        <w:numPr>
          <w:ilvl w:val="0"/>
          <w:numId w:val="42"/>
        </w:numPr>
        <w:spacing w:after="0"/>
        <w:ind w:hanging="720"/>
        <w:jc w:val="both"/>
        <w:rPr>
          <w:rFonts w:asciiTheme="minorHAnsi" w:hAnsiTheme="minorHAnsi" w:cstheme="minorHAnsi"/>
        </w:rPr>
      </w:pPr>
      <w:r w:rsidRPr="00D345C9">
        <w:rPr>
          <w:rFonts w:asciiTheme="minorHAnsi" w:hAnsiTheme="minorHAnsi" w:cstheme="minorHAnsi"/>
        </w:rPr>
        <w:t>Support the growth and development of the NHS as the provider of health services free to all at the point of use.</w:t>
      </w:r>
    </w:p>
    <w:p w:rsidR="00C16053" w:rsidRPr="00D345C9" w:rsidRDefault="00C16053" w:rsidP="00C16053">
      <w:pPr>
        <w:spacing w:line="276" w:lineRule="auto"/>
        <w:ind w:left="720" w:hanging="720"/>
        <w:jc w:val="both"/>
        <w:rPr>
          <w:rFonts w:asciiTheme="minorHAnsi" w:hAnsiTheme="minorHAnsi" w:cstheme="minorHAnsi"/>
        </w:rPr>
      </w:pPr>
    </w:p>
    <w:p w:rsidR="00C16053" w:rsidRPr="00D345C9" w:rsidRDefault="00C16053" w:rsidP="00C16053">
      <w:pPr>
        <w:pStyle w:val="ListParagraph"/>
        <w:numPr>
          <w:ilvl w:val="0"/>
          <w:numId w:val="42"/>
        </w:numPr>
        <w:spacing w:after="0"/>
        <w:ind w:hanging="720"/>
        <w:jc w:val="both"/>
        <w:rPr>
          <w:rFonts w:asciiTheme="minorHAnsi" w:hAnsiTheme="minorHAnsi" w:cstheme="minorHAnsi"/>
        </w:rPr>
      </w:pPr>
      <w:r w:rsidRPr="00D345C9">
        <w:rPr>
          <w:rFonts w:asciiTheme="minorHAnsi" w:hAnsiTheme="minorHAnsi" w:cstheme="minorHAnsi"/>
        </w:rPr>
        <w:t>Campaign for the right of all vulnerable people to get the care and support that they need to lead fulfilled lives.</w:t>
      </w:r>
    </w:p>
    <w:p w:rsidR="00C16053" w:rsidRPr="00D345C9" w:rsidRDefault="00C16053" w:rsidP="00C16053">
      <w:pPr>
        <w:spacing w:line="276" w:lineRule="auto"/>
        <w:jc w:val="both"/>
        <w:rPr>
          <w:rFonts w:asciiTheme="minorHAnsi" w:hAnsiTheme="minorHAnsi" w:cstheme="minorHAnsi"/>
        </w:rPr>
      </w:pPr>
    </w:p>
    <w:p w:rsidR="00000000" w:rsidRDefault="00C16053">
      <w:pPr>
        <w:pBdr>
          <w:bottom w:val="single" w:sz="4" w:space="1" w:color="auto"/>
        </w:pBdr>
        <w:spacing w:line="276" w:lineRule="auto"/>
        <w:jc w:val="both"/>
        <w:rPr>
          <w:rFonts w:asciiTheme="minorHAnsi" w:hAnsiTheme="minorHAnsi" w:cstheme="minorHAnsi"/>
        </w:rPr>
      </w:pPr>
      <w:r w:rsidRPr="00D345C9">
        <w:rPr>
          <w:rFonts w:asciiTheme="minorHAnsi" w:hAnsiTheme="minorHAnsi" w:cstheme="minorHAnsi"/>
          <w:b/>
        </w:rPr>
        <w:t>HAPIA WEBSITES</w:t>
      </w:r>
    </w:p>
    <w:p w:rsidR="00C16053" w:rsidRPr="00D345C9" w:rsidRDefault="00C16053" w:rsidP="00C16053">
      <w:pPr>
        <w:spacing w:line="276" w:lineRule="auto"/>
        <w:jc w:val="both"/>
        <w:rPr>
          <w:rFonts w:asciiTheme="minorHAnsi" w:hAnsiTheme="minorHAnsi" w:cstheme="minorHAnsi"/>
        </w:rPr>
      </w:pPr>
      <w:r w:rsidRPr="00D345C9">
        <w:rPr>
          <w:rFonts w:asciiTheme="minorHAnsi" w:hAnsiTheme="minorHAnsi" w:cstheme="minorHAnsi"/>
        </w:rPr>
        <w:t xml:space="preserve">HAPIA operates several websites. The main HAPIA website is updated daily and provides information about Healthwatch and other major developments in the NHS and social care provision. The 2016 websites were as follows: </w:t>
      </w:r>
    </w:p>
    <w:p w:rsidR="00C16053" w:rsidRPr="00D345C9" w:rsidRDefault="00CC08AD" w:rsidP="00C16053">
      <w:pPr>
        <w:pStyle w:val="ListParagraph"/>
        <w:numPr>
          <w:ilvl w:val="0"/>
          <w:numId w:val="44"/>
        </w:numPr>
        <w:spacing w:after="0"/>
        <w:jc w:val="both"/>
        <w:rPr>
          <w:rStyle w:val="Hyperlink"/>
          <w:rFonts w:asciiTheme="minorHAnsi" w:hAnsiTheme="minorHAnsi" w:cstheme="minorHAnsi"/>
          <w:color w:val="auto"/>
          <w:sz w:val="24"/>
          <w:szCs w:val="24"/>
        </w:rPr>
      </w:pPr>
      <w:hyperlink r:id="rId27" w:history="1">
        <w:r w:rsidR="00C16053" w:rsidRPr="00D345C9">
          <w:rPr>
            <w:rStyle w:val="Hyperlink"/>
            <w:rFonts w:asciiTheme="minorHAnsi" w:hAnsiTheme="minorHAnsi" w:cstheme="minorHAnsi"/>
            <w:color w:val="auto"/>
            <w:sz w:val="24"/>
            <w:szCs w:val="24"/>
            <w:lang w:eastAsia="en-GB"/>
          </w:rPr>
          <w:t>www.hapia2013.org</w:t>
        </w:r>
      </w:hyperlink>
    </w:p>
    <w:p w:rsidR="00C16053" w:rsidRPr="00D345C9" w:rsidRDefault="00C16053" w:rsidP="00C16053">
      <w:pPr>
        <w:pStyle w:val="NoSpacing"/>
        <w:spacing w:line="276" w:lineRule="auto"/>
        <w:ind w:left="360"/>
        <w:jc w:val="both"/>
        <w:rPr>
          <w:rFonts w:asciiTheme="minorHAnsi" w:hAnsiTheme="minorHAnsi" w:cstheme="minorHAnsi"/>
          <w:sz w:val="24"/>
          <w:szCs w:val="24"/>
          <w:lang w:val="en-GB" w:eastAsia="en-GB"/>
        </w:rPr>
      </w:pPr>
      <w:r w:rsidRPr="00D345C9">
        <w:rPr>
          <w:rFonts w:asciiTheme="minorHAnsi" w:hAnsiTheme="minorHAnsi" w:cstheme="minorHAnsi"/>
          <w:sz w:val="24"/>
          <w:szCs w:val="24"/>
          <w:lang w:val="en-GB" w:eastAsia="en-GB"/>
        </w:rPr>
        <w:t xml:space="preserve">      The main HAPIA website</w:t>
      </w:r>
    </w:p>
    <w:p w:rsidR="00C16053" w:rsidRPr="00D345C9" w:rsidRDefault="00CC08AD" w:rsidP="00C16053">
      <w:pPr>
        <w:pStyle w:val="NoSpacing"/>
        <w:numPr>
          <w:ilvl w:val="0"/>
          <w:numId w:val="44"/>
        </w:numPr>
        <w:spacing w:line="276" w:lineRule="auto"/>
        <w:jc w:val="both"/>
        <w:rPr>
          <w:rFonts w:asciiTheme="minorHAnsi" w:hAnsiTheme="minorHAnsi" w:cstheme="minorHAnsi"/>
          <w:sz w:val="24"/>
          <w:szCs w:val="24"/>
          <w:lang w:val="en-GB" w:eastAsia="en-GB"/>
        </w:rPr>
      </w:pPr>
      <w:hyperlink r:id="rId28" w:history="1">
        <w:r w:rsidR="00C16053" w:rsidRPr="00D345C9">
          <w:rPr>
            <w:rStyle w:val="Hyperlink"/>
            <w:rFonts w:asciiTheme="minorHAnsi" w:hAnsiTheme="minorHAnsi" w:cstheme="minorHAnsi"/>
            <w:color w:val="auto"/>
            <w:sz w:val="24"/>
            <w:szCs w:val="24"/>
          </w:rPr>
          <w:t>http://www.healthwatchdevelopment.net</w:t>
        </w:r>
      </w:hyperlink>
    </w:p>
    <w:p w:rsidR="00C16053" w:rsidRPr="00D345C9" w:rsidRDefault="00C16053" w:rsidP="00C16053">
      <w:pPr>
        <w:pStyle w:val="NoSpacing"/>
        <w:spacing w:line="276" w:lineRule="auto"/>
        <w:ind w:left="720"/>
        <w:jc w:val="both"/>
        <w:rPr>
          <w:rFonts w:asciiTheme="minorHAnsi" w:hAnsiTheme="minorHAnsi" w:cstheme="minorHAnsi"/>
          <w:sz w:val="24"/>
          <w:szCs w:val="24"/>
        </w:rPr>
      </w:pPr>
      <w:r w:rsidRPr="00D345C9">
        <w:rPr>
          <w:rFonts w:asciiTheme="minorHAnsi" w:hAnsiTheme="minorHAnsi" w:cstheme="minorHAnsi"/>
          <w:sz w:val="24"/>
          <w:szCs w:val="24"/>
          <w:lang w:val="en-GB" w:eastAsia="en-GB"/>
        </w:rPr>
        <w:t>Details HAPIA’s research into the development of LHW</w:t>
      </w:r>
      <w:r w:rsidR="00D80645">
        <w:rPr>
          <w:rFonts w:asciiTheme="minorHAnsi" w:hAnsiTheme="minorHAnsi" w:cstheme="minorHAnsi"/>
          <w:sz w:val="24"/>
          <w:szCs w:val="24"/>
          <w:lang w:val="en-GB" w:eastAsia="en-GB"/>
        </w:rPr>
        <w:t xml:space="preserve"> funding</w:t>
      </w:r>
      <w:r w:rsidRPr="00D345C9">
        <w:rPr>
          <w:rFonts w:asciiTheme="minorHAnsi" w:hAnsiTheme="minorHAnsi" w:cstheme="minorHAnsi"/>
          <w:sz w:val="24"/>
          <w:szCs w:val="24"/>
        </w:rPr>
        <w:t xml:space="preserve"> </w:t>
      </w:r>
    </w:p>
    <w:p w:rsidR="00C16053" w:rsidRPr="00D345C9" w:rsidRDefault="00CC08AD" w:rsidP="00C16053">
      <w:pPr>
        <w:pStyle w:val="NoSpacing"/>
        <w:numPr>
          <w:ilvl w:val="0"/>
          <w:numId w:val="44"/>
        </w:numPr>
        <w:spacing w:line="276" w:lineRule="auto"/>
        <w:jc w:val="both"/>
        <w:rPr>
          <w:rFonts w:asciiTheme="minorHAnsi" w:hAnsiTheme="minorHAnsi" w:cstheme="minorHAnsi"/>
          <w:sz w:val="24"/>
          <w:szCs w:val="24"/>
        </w:rPr>
      </w:pPr>
      <w:hyperlink r:id="rId29" w:history="1">
        <w:r w:rsidR="00C16053" w:rsidRPr="00D345C9">
          <w:rPr>
            <w:rStyle w:val="Hyperlink"/>
            <w:rFonts w:asciiTheme="minorHAnsi" w:hAnsiTheme="minorHAnsi" w:cstheme="minorHAnsi"/>
            <w:color w:val="auto"/>
            <w:sz w:val="24"/>
            <w:szCs w:val="24"/>
            <w:lang w:val="en-GB" w:eastAsia="en-GB"/>
          </w:rPr>
          <w:t>http://www.rule43inquests.com</w:t>
        </w:r>
      </w:hyperlink>
    </w:p>
    <w:p w:rsidR="00C16053" w:rsidRPr="00D345C9" w:rsidRDefault="00C16053" w:rsidP="00C16053">
      <w:pPr>
        <w:pStyle w:val="NoSpacing"/>
        <w:spacing w:line="276" w:lineRule="auto"/>
        <w:ind w:left="360"/>
        <w:jc w:val="both"/>
        <w:rPr>
          <w:rFonts w:asciiTheme="minorHAnsi" w:hAnsiTheme="minorHAnsi" w:cstheme="minorHAnsi"/>
          <w:sz w:val="24"/>
          <w:szCs w:val="24"/>
          <w:lang w:val="en-GB" w:eastAsia="en-GB"/>
        </w:rPr>
      </w:pPr>
      <w:r w:rsidRPr="00D345C9">
        <w:rPr>
          <w:rFonts w:asciiTheme="minorHAnsi" w:hAnsiTheme="minorHAnsi" w:cstheme="minorHAnsi"/>
          <w:sz w:val="24"/>
          <w:szCs w:val="24"/>
          <w:lang w:val="en-GB" w:eastAsia="en-GB"/>
        </w:rPr>
        <w:tab/>
        <w:t>Research into instance</w:t>
      </w:r>
      <w:r w:rsidR="00D345C9">
        <w:rPr>
          <w:rFonts w:asciiTheme="minorHAnsi" w:hAnsiTheme="minorHAnsi" w:cstheme="minorHAnsi"/>
          <w:sz w:val="24"/>
          <w:szCs w:val="24"/>
          <w:lang w:val="en-GB" w:eastAsia="en-GB"/>
        </w:rPr>
        <w:t xml:space="preserve">s of Coroner’s recommendations </w:t>
      </w:r>
      <w:r w:rsidRPr="00D345C9">
        <w:rPr>
          <w:rFonts w:asciiTheme="minorHAnsi" w:hAnsiTheme="minorHAnsi" w:cstheme="minorHAnsi"/>
          <w:sz w:val="24"/>
          <w:szCs w:val="24"/>
          <w:lang w:val="en-GB" w:eastAsia="en-GB"/>
        </w:rPr>
        <w:t>following a  death.</w:t>
      </w:r>
    </w:p>
    <w:p w:rsidR="00C16053" w:rsidRPr="00D345C9" w:rsidRDefault="00CC08AD" w:rsidP="00C16053">
      <w:pPr>
        <w:pStyle w:val="NoSpacing"/>
        <w:numPr>
          <w:ilvl w:val="0"/>
          <w:numId w:val="43"/>
        </w:numPr>
        <w:spacing w:line="276" w:lineRule="auto"/>
        <w:jc w:val="both"/>
        <w:rPr>
          <w:rFonts w:asciiTheme="minorHAnsi" w:hAnsiTheme="minorHAnsi" w:cstheme="minorHAnsi"/>
          <w:sz w:val="24"/>
          <w:szCs w:val="24"/>
          <w:lang w:val="en-GB"/>
        </w:rPr>
      </w:pPr>
      <w:hyperlink r:id="rId30" w:history="1">
        <w:r w:rsidR="00C16053" w:rsidRPr="00D345C9">
          <w:rPr>
            <w:rStyle w:val="Hyperlink"/>
            <w:rFonts w:asciiTheme="minorHAnsi" w:hAnsiTheme="minorHAnsi" w:cstheme="minorHAnsi"/>
            <w:color w:val="auto"/>
            <w:sz w:val="24"/>
            <w:szCs w:val="24"/>
            <w:lang w:val="en-GB" w:eastAsia="en-GB"/>
          </w:rPr>
          <w:t>http://www.revalidatingdoctors.net</w:t>
        </w:r>
      </w:hyperlink>
    </w:p>
    <w:p w:rsidR="00C16053" w:rsidRPr="00D345C9" w:rsidRDefault="00C16053" w:rsidP="00C16053">
      <w:pPr>
        <w:pStyle w:val="NoSpacing"/>
        <w:spacing w:line="276" w:lineRule="auto"/>
        <w:ind w:left="360" w:firstLine="360"/>
        <w:jc w:val="both"/>
        <w:rPr>
          <w:rFonts w:asciiTheme="minorHAnsi" w:hAnsiTheme="minorHAnsi" w:cstheme="minorHAnsi"/>
          <w:sz w:val="24"/>
          <w:szCs w:val="24"/>
          <w:lang w:val="en-GB" w:eastAsia="en-GB"/>
        </w:rPr>
      </w:pPr>
      <w:r w:rsidRPr="00D345C9">
        <w:rPr>
          <w:rFonts w:asciiTheme="minorHAnsi" w:hAnsiTheme="minorHAnsi" w:cstheme="minorHAnsi"/>
          <w:sz w:val="24"/>
          <w:szCs w:val="24"/>
          <w:lang w:val="en-GB" w:eastAsia="en-GB"/>
        </w:rPr>
        <w:t>Information about revalidation of doctors and leaflets for patients.</w:t>
      </w:r>
    </w:p>
    <w:p w:rsidR="00C16053" w:rsidRPr="00D345C9" w:rsidRDefault="00CC08AD" w:rsidP="00C16053">
      <w:pPr>
        <w:pStyle w:val="NoSpacing"/>
        <w:numPr>
          <w:ilvl w:val="0"/>
          <w:numId w:val="43"/>
        </w:numPr>
        <w:spacing w:line="276" w:lineRule="auto"/>
        <w:jc w:val="both"/>
        <w:rPr>
          <w:rFonts w:asciiTheme="minorHAnsi" w:hAnsiTheme="minorHAnsi" w:cstheme="minorHAnsi"/>
          <w:sz w:val="24"/>
          <w:szCs w:val="24"/>
          <w:lang w:val="en-GB" w:eastAsia="en-GB"/>
        </w:rPr>
      </w:pPr>
      <w:hyperlink r:id="rId31" w:history="1">
        <w:r w:rsidR="00C16053" w:rsidRPr="00D345C9">
          <w:rPr>
            <w:rStyle w:val="Hyperlink"/>
            <w:rFonts w:asciiTheme="minorHAnsi" w:hAnsiTheme="minorHAnsi" w:cstheme="minorHAnsi"/>
            <w:color w:val="auto"/>
            <w:sz w:val="24"/>
            <w:szCs w:val="24"/>
            <w:lang w:val="en-GB" w:eastAsia="en-GB"/>
          </w:rPr>
          <w:t>http://www.achcew.org</w:t>
        </w:r>
      </w:hyperlink>
    </w:p>
    <w:p w:rsidR="00C16053" w:rsidRPr="00D345C9" w:rsidRDefault="00C16053" w:rsidP="00C16053">
      <w:pPr>
        <w:pStyle w:val="NoSpacing"/>
        <w:spacing w:line="276" w:lineRule="auto"/>
        <w:ind w:left="720"/>
        <w:jc w:val="both"/>
        <w:rPr>
          <w:rFonts w:asciiTheme="minorHAnsi" w:hAnsiTheme="minorHAnsi" w:cstheme="minorHAnsi"/>
          <w:sz w:val="24"/>
          <w:szCs w:val="24"/>
        </w:rPr>
      </w:pPr>
      <w:r w:rsidRPr="00D345C9">
        <w:rPr>
          <w:rFonts w:asciiTheme="minorHAnsi" w:hAnsiTheme="minorHAnsi" w:cstheme="minorHAnsi"/>
          <w:sz w:val="24"/>
          <w:szCs w:val="24"/>
        </w:rPr>
        <w:t>An archive site celebrating the work of the Community Health Councils, and the public involvement between 1974 and 2003.</w:t>
      </w:r>
    </w:p>
    <w:p w:rsidR="00C16053" w:rsidRPr="00D345C9" w:rsidRDefault="00C16053" w:rsidP="00C16053">
      <w:pPr>
        <w:pStyle w:val="NoSpacing"/>
        <w:numPr>
          <w:ilvl w:val="0"/>
          <w:numId w:val="43"/>
        </w:numPr>
        <w:spacing w:line="276" w:lineRule="auto"/>
        <w:jc w:val="both"/>
        <w:rPr>
          <w:rFonts w:asciiTheme="minorHAnsi" w:hAnsiTheme="minorHAnsi" w:cstheme="minorHAnsi"/>
          <w:sz w:val="24"/>
          <w:szCs w:val="24"/>
        </w:rPr>
      </w:pPr>
      <w:r w:rsidRPr="00D345C9">
        <w:rPr>
          <w:rFonts w:asciiTheme="minorHAnsi" w:hAnsiTheme="minorHAnsi" w:cstheme="minorHAnsi"/>
          <w:b/>
          <w:sz w:val="24"/>
          <w:szCs w:val="24"/>
          <w:lang w:val="en-GB"/>
        </w:rPr>
        <w:t xml:space="preserve">CONFERENCE reports and </w:t>
      </w:r>
      <w:r w:rsidRPr="00D345C9">
        <w:rPr>
          <w:rFonts w:asciiTheme="minorHAnsi" w:hAnsiTheme="minorHAnsi" w:cstheme="minorHAnsi"/>
          <w:sz w:val="24"/>
          <w:szCs w:val="24"/>
          <w:lang w:val="en-GB"/>
        </w:rPr>
        <w:t xml:space="preserve">presentations can be seen at: </w:t>
      </w:r>
    </w:p>
    <w:p w:rsidR="00C16053" w:rsidRPr="00D345C9" w:rsidRDefault="00C16053" w:rsidP="00C16053">
      <w:pPr>
        <w:pStyle w:val="NoSpacing"/>
        <w:spacing w:line="276" w:lineRule="auto"/>
        <w:rPr>
          <w:rFonts w:asciiTheme="minorHAnsi" w:hAnsiTheme="minorHAnsi" w:cstheme="minorHAnsi"/>
          <w:sz w:val="24"/>
          <w:szCs w:val="24"/>
          <w:lang w:val="en-GB"/>
        </w:rPr>
      </w:pPr>
      <w:r w:rsidRPr="00D345C9">
        <w:rPr>
          <w:rFonts w:asciiTheme="minorHAnsi" w:hAnsiTheme="minorHAnsi" w:cstheme="minorHAnsi"/>
          <w:sz w:val="24"/>
          <w:szCs w:val="24"/>
        </w:rPr>
        <w:t xml:space="preserve">                </w:t>
      </w:r>
      <w:hyperlink r:id="rId32" w:history="1">
        <w:r w:rsidRPr="00D345C9">
          <w:rPr>
            <w:rStyle w:val="Hyperlink"/>
            <w:rFonts w:asciiTheme="minorHAnsi" w:hAnsiTheme="minorHAnsi" w:cstheme="minorHAnsi"/>
            <w:color w:val="auto"/>
            <w:sz w:val="24"/>
            <w:szCs w:val="24"/>
            <w:lang w:val="en-GB"/>
          </w:rPr>
          <w:t>http://www.hapia2013.org/2015---agm.html</w:t>
        </w:r>
      </w:hyperlink>
    </w:p>
    <w:p w:rsidR="00F16CF1" w:rsidRPr="00D345C9" w:rsidRDefault="00F16CF1" w:rsidP="00F16CF1">
      <w:pPr>
        <w:pStyle w:val="NoSpacing1"/>
        <w:jc w:val="both"/>
        <w:rPr>
          <w:rFonts w:asciiTheme="minorHAnsi" w:hAnsiTheme="minorHAnsi" w:cstheme="minorHAnsi"/>
          <w:b/>
          <w:sz w:val="24"/>
          <w:szCs w:val="24"/>
          <w:lang w:eastAsia="en-GB"/>
        </w:rPr>
      </w:pPr>
    </w:p>
    <w:sectPr w:rsidR="00F16CF1" w:rsidRPr="00D345C9" w:rsidSect="004824CE">
      <w:headerReference w:type="even" r:id="rId33"/>
      <w:headerReference w:type="default" r:id="rId34"/>
      <w:footerReference w:type="even" r:id="rId35"/>
      <w:footerReference w:type="default" r:id="rId36"/>
      <w:headerReference w:type="first" r:id="rId37"/>
      <w:footerReference w:type="first" r:id="rId38"/>
      <w:pgSz w:w="11900" w:h="16840"/>
      <w:pgMar w:top="1118" w:right="1800" w:bottom="62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8DD" w:rsidRDefault="008D48DD" w:rsidP="007D316A">
      <w:r>
        <w:separator/>
      </w:r>
    </w:p>
  </w:endnote>
  <w:endnote w:type="continuationSeparator" w:id="1">
    <w:p w:rsidR="008D48DD" w:rsidRDefault="008D48DD" w:rsidP="007D3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8D" w:rsidRDefault="00CC08AD" w:rsidP="003962C0">
    <w:pPr>
      <w:pStyle w:val="Footer"/>
      <w:framePr w:wrap="around" w:vAnchor="text" w:hAnchor="margin" w:xAlign="right" w:y="1"/>
      <w:rPr>
        <w:rStyle w:val="PageNumber"/>
      </w:rPr>
    </w:pPr>
    <w:r>
      <w:rPr>
        <w:rStyle w:val="PageNumber"/>
      </w:rPr>
      <w:fldChar w:fldCharType="begin"/>
    </w:r>
    <w:r w:rsidR="00071D8D">
      <w:rPr>
        <w:rStyle w:val="PageNumber"/>
      </w:rPr>
      <w:instrText xml:space="preserve">PAGE  </w:instrText>
    </w:r>
    <w:r>
      <w:rPr>
        <w:rStyle w:val="PageNumber"/>
      </w:rPr>
      <w:fldChar w:fldCharType="end"/>
    </w:r>
  </w:p>
  <w:p w:rsidR="00071D8D" w:rsidRDefault="00071D8D" w:rsidP="003962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8D" w:rsidRDefault="00CC08AD">
    <w:pPr>
      <w:pStyle w:val="Footer"/>
      <w:jc w:val="right"/>
    </w:pPr>
    <w:r>
      <w:fldChar w:fldCharType="begin"/>
    </w:r>
    <w:r w:rsidR="00071D8D">
      <w:instrText xml:space="preserve"> PAGE   \* MERGEFORMAT </w:instrText>
    </w:r>
    <w:r>
      <w:fldChar w:fldCharType="separate"/>
    </w:r>
    <w:r w:rsidR="000162B3">
      <w:rPr>
        <w:noProof/>
      </w:rPr>
      <w:t>12</w:t>
    </w:r>
    <w:r>
      <w:rPr>
        <w:noProof/>
      </w:rPr>
      <w:fldChar w:fldCharType="end"/>
    </w:r>
  </w:p>
  <w:p w:rsidR="00071D8D" w:rsidRPr="00F13D37" w:rsidRDefault="00071D8D" w:rsidP="002C484F">
    <w:pPr>
      <w:jc w:val="center"/>
      <w:rPr>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8D" w:rsidRDefault="00071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8DD" w:rsidRDefault="008D48DD" w:rsidP="007D316A">
      <w:r>
        <w:separator/>
      </w:r>
    </w:p>
  </w:footnote>
  <w:footnote w:type="continuationSeparator" w:id="1">
    <w:p w:rsidR="008D48DD" w:rsidRDefault="008D48DD" w:rsidP="007D3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8D" w:rsidRDefault="00071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8D" w:rsidRDefault="00071D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8D" w:rsidRDefault="00071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58F"/>
    <w:multiLevelType w:val="hybridMultilevel"/>
    <w:tmpl w:val="35347966"/>
    <w:lvl w:ilvl="0" w:tplc="2042E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4CEE"/>
    <w:multiLevelType w:val="hybridMultilevel"/>
    <w:tmpl w:val="DCBCD93E"/>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7121A"/>
    <w:multiLevelType w:val="hybridMultilevel"/>
    <w:tmpl w:val="6804E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766EB"/>
    <w:multiLevelType w:val="hybridMultilevel"/>
    <w:tmpl w:val="B58EA1DE"/>
    <w:lvl w:ilvl="0" w:tplc="1A2C7B74">
      <w:start w:val="1"/>
      <w:numFmt w:val="decimal"/>
      <w:lvlText w:val="(%1)"/>
      <w:lvlJc w:val="left"/>
      <w:pPr>
        <w:ind w:left="1340" w:hanging="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4657E"/>
    <w:multiLevelType w:val="hybridMultilevel"/>
    <w:tmpl w:val="288613EA"/>
    <w:lvl w:ilvl="0" w:tplc="02747DE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8A2BDD"/>
    <w:multiLevelType w:val="hybridMultilevel"/>
    <w:tmpl w:val="84F8B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366A2"/>
    <w:multiLevelType w:val="hybridMultilevel"/>
    <w:tmpl w:val="7EB21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F65499"/>
    <w:multiLevelType w:val="hybridMultilevel"/>
    <w:tmpl w:val="305A7110"/>
    <w:lvl w:ilvl="0" w:tplc="D05E5566">
      <w:start w:val="1"/>
      <w:numFmt w:val="lowerRoman"/>
      <w:lvlText w:val="(%1)"/>
      <w:lvlJc w:val="left"/>
      <w:pPr>
        <w:ind w:left="1440" w:hanging="720"/>
      </w:pPr>
      <w:rPr>
        <w:rFonts w:ascii="Calibri" w:eastAsia="MS Mincho" w:hAnsi="Calibr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62322A"/>
    <w:multiLevelType w:val="hybridMultilevel"/>
    <w:tmpl w:val="03BEE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06010D"/>
    <w:multiLevelType w:val="hybridMultilevel"/>
    <w:tmpl w:val="AC6E8F38"/>
    <w:lvl w:ilvl="0" w:tplc="43905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3096A"/>
    <w:multiLevelType w:val="hybridMultilevel"/>
    <w:tmpl w:val="D2021F78"/>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905A4"/>
    <w:multiLevelType w:val="hybridMultilevel"/>
    <w:tmpl w:val="152EF7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6F0273"/>
    <w:multiLevelType w:val="hybridMultilevel"/>
    <w:tmpl w:val="ACB07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76059C"/>
    <w:multiLevelType w:val="hybridMultilevel"/>
    <w:tmpl w:val="46D49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540F60"/>
    <w:multiLevelType w:val="hybridMultilevel"/>
    <w:tmpl w:val="CDD0473C"/>
    <w:lvl w:ilvl="0" w:tplc="931C0F28">
      <w:start w:val="1"/>
      <w:numFmt w:val="decimal"/>
      <w:lvlText w:val="(%1)"/>
      <w:lvlJc w:val="left"/>
      <w:pPr>
        <w:ind w:left="1340" w:hanging="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D4DC3"/>
    <w:multiLevelType w:val="hybridMultilevel"/>
    <w:tmpl w:val="4514916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4021A"/>
    <w:multiLevelType w:val="hybridMultilevel"/>
    <w:tmpl w:val="532C4BF6"/>
    <w:lvl w:ilvl="0" w:tplc="D818C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51147"/>
    <w:multiLevelType w:val="hybridMultilevel"/>
    <w:tmpl w:val="E78435A8"/>
    <w:lvl w:ilvl="0" w:tplc="08090001">
      <w:start w:val="1"/>
      <w:numFmt w:val="bullet"/>
      <w:lvlText w:val=""/>
      <w:lvlJc w:val="left"/>
      <w:pPr>
        <w:ind w:left="1411" w:hanging="360"/>
      </w:pPr>
      <w:rPr>
        <w:rFonts w:ascii="Symbol" w:hAnsi="Symbol" w:hint="default"/>
      </w:rPr>
    </w:lvl>
    <w:lvl w:ilvl="1" w:tplc="08090003" w:tentative="1">
      <w:start w:val="1"/>
      <w:numFmt w:val="bullet"/>
      <w:lvlText w:val="o"/>
      <w:lvlJc w:val="left"/>
      <w:pPr>
        <w:ind w:left="2131" w:hanging="360"/>
      </w:pPr>
      <w:rPr>
        <w:rFonts w:ascii="Courier New" w:hAnsi="Courier New" w:cs="Courier New" w:hint="default"/>
      </w:rPr>
    </w:lvl>
    <w:lvl w:ilvl="2" w:tplc="08090005" w:tentative="1">
      <w:start w:val="1"/>
      <w:numFmt w:val="bullet"/>
      <w:lvlText w:val=""/>
      <w:lvlJc w:val="left"/>
      <w:pPr>
        <w:ind w:left="2851" w:hanging="360"/>
      </w:pPr>
      <w:rPr>
        <w:rFonts w:ascii="Wingdings" w:hAnsi="Wingdings" w:hint="default"/>
      </w:rPr>
    </w:lvl>
    <w:lvl w:ilvl="3" w:tplc="08090001" w:tentative="1">
      <w:start w:val="1"/>
      <w:numFmt w:val="bullet"/>
      <w:lvlText w:val=""/>
      <w:lvlJc w:val="left"/>
      <w:pPr>
        <w:ind w:left="3571" w:hanging="360"/>
      </w:pPr>
      <w:rPr>
        <w:rFonts w:ascii="Symbol" w:hAnsi="Symbol" w:hint="default"/>
      </w:rPr>
    </w:lvl>
    <w:lvl w:ilvl="4" w:tplc="08090003" w:tentative="1">
      <w:start w:val="1"/>
      <w:numFmt w:val="bullet"/>
      <w:lvlText w:val="o"/>
      <w:lvlJc w:val="left"/>
      <w:pPr>
        <w:ind w:left="4291" w:hanging="360"/>
      </w:pPr>
      <w:rPr>
        <w:rFonts w:ascii="Courier New" w:hAnsi="Courier New" w:cs="Courier New" w:hint="default"/>
      </w:rPr>
    </w:lvl>
    <w:lvl w:ilvl="5" w:tplc="08090005" w:tentative="1">
      <w:start w:val="1"/>
      <w:numFmt w:val="bullet"/>
      <w:lvlText w:val=""/>
      <w:lvlJc w:val="left"/>
      <w:pPr>
        <w:ind w:left="5011" w:hanging="360"/>
      </w:pPr>
      <w:rPr>
        <w:rFonts w:ascii="Wingdings" w:hAnsi="Wingdings" w:hint="default"/>
      </w:rPr>
    </w:lvl>
    <w:lvl w:ilvl="6" w:tplc="08090001" w:tentative="1">
      <w:start w:val="1"/>
      <w:numFmt w:val="bullet"/>
      <w:lvlText w:val=""/>
      <w:lvlJc w:val="left"/>
      <w:pPr>
        <w:ind w:left="5731" w:hanging="360"/>
      </w:pPr>
      <w:rPr>
        <w:rFonts w:ascii="Symbol" w:hAnsi="Symbol" w:hint="default"/>
      </w:rPr>
    </w:lvl>
    <w:lvl w:ilvl="7" w:tplc="08090003" w:tentative="1">
      <w:start w:val="1"/>
      <w:numFmt w:val="bullet"/>
      <w:lvlText w:val="o"/>
      <w:lvlJc w:val="left"/>
      <w:pPr>
        <w:ind w:left="6451" w:hanging="360"/>
      </w:pPr>
      <w:rPr>
        <w:rFonts w:ascii="Courier New" w:hAnsi="Courier New" w:cs="Courier New" w:hint="default"/>
      </w:rPr>
    </w:lvl>
    <w:lvl w:ilvl="8" w:tplc="08090005" w:tentative="1">
      <w:start w:val="1"/>
      <w:numFmt w:val="bullet"/>
      <w:lvlText w:val=""/>
      <w:lvlJc w:val="left"/>
      <w:pPr>
        <w:ind w:left="7171" w:hanging="360"/>
      </w:pPr>
      <w:rPr>
        <w:rFonts w:ascii="Wingdings" w:hAnsi="Wingdings" w:hint="default"/>
      </w:rPr>
    </w:lvl>
  </w:abstractNum>
  <w:abstractNum w:abstractNumId="18">
    <w:nsid w:val="326D4785"/>
    <w:multiLevelType w:val="hybridMultilevel"/>
    <w:tmpl w:val="D736D158"/>
    <w:lvl w:ilvl="0" w:tplc="B114FD7A">
      <w:start w:val="1"/>
      <w:numFmt w:val="lowerLetter"/>
      <w:lvlText w:val="(%1)"/>
      <w:lvlJc w:val="left"/>
      <w:pPr>
        <w:ind w:left="1431" w:hanging="5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5E013F5"/>
    <w:multiLevelType w:val="hybridMultilevel"/>
    <w:tmpl w:val="E48669C8"/>
    <w:lvl w:ilvl="0" w:tplc="AC386354">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D332B3"/>
    <w:multiLevelType w:val="hybridMultilevel"/>
    <w:tmpl w:val="6B1C982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1">
    <w:nsid w:val="3AB1556F"/>
    <w:multiLevelType w:val="hybridMultilevel"/>
    <w:tmpl w:val="8CD683E6"/>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2">
    <w:nsid w:val="3EAC1187"/>
    <w:multiLevelType w:val="hybridMultilevel"/>
    <w:tmpl w:val="2AFC8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E2767"/>
    <w:multiLevelType w:val="hybridMultilevel"/>
    <w:tmpl w:val="046ACB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901F43"/>
    <w:multiLevelType w:val="hybridMultilevel"/>
    <w:tmpl w:val="35A422FA"/>
    <w:lvl w:ilvl="0" w:tplc="108AC6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3DB7D6D"/>
    <w:multiLevelType w:val="hybridMultilevel"/>
    <w:tmpl w:val="E5D84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2A3675"/>
    <w:multiLevelType w:val="hybridMultilevel"/>
    <w:tmpl w:val="F5D0B912"/>
    <w:lvl w:ilvl="0" w:tplc="08090011">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EB68A2"/>
    <w:multiLevelType w:val="hybridMultilevel"/>
    <w:tmpl w:val="D3027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D049BE"/>
    <w:multiLevelType w:val="hybridMultilevel"/>
    <w:tmpl w:val="D8BA1682"/>
    <w:lvl w:ilvl="0" w:tplc="F6DACC00">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9">
    <w:nsid w:val="4B6C3D35"/>
    <w:multiLevelType w:val="hybridMultilevel"/>
    <w:tmpl w:val="8146DB3A"/>
    <w:lvl w:ilvl="0" w:tplc="F74258DA">
      <w:start w:val="1"/>
      <w:numFmt w:val="upperLetter"/>
      <w:lvlText w:val="%1)"/>
      <w:lvlJc w:val="left"/>
      <w:pPr>
        <w:ind w:left="765" w:hanging="360"/>
      </w:pPr>
      <w:rPr>
        <w:rFonts w:ascii="Calibri" w:eastAsia="Calibri" w:hAnsi="Calibri" w:cs="Times New Roman"/>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nsid w:val="4E932B1E"/>
    <w:multiLevelType w:val="hybridMultilevel"/>
    <w:tmpl w:val="9132A97E"/>
    <w:lvl w:ilvl="0" w:tplc="C4BABE2E">
      <w:start w:val="2"/>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E82CA9"/>
    <w:multiLevelType w:val="hybridMultilevel"/>
    <w:tmpl w:val="F6AA692C"/>
    <w:lvl w:ilvl="0" w:tplc="4F6656D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FC3890"/>
    <w:multiLevelType w:val="hybridMultilevel"/>
    <w:tmpl w:val="542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DB383C"/>
    <w:multiLevelType w:val="hybridMultilevel"/>
    <w:tmpl w:val="658645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03060C2"/>
    <w:multiLevelType w:val="hybridMultilevel"/>
    <w:tmpl w:val="CDC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547C23"/>
    <w:multiLevelType w:val="hybridMultilevel"/>
    <w:tmpl w:val="17DEF972"/>
    <w:lvl w:ilvl="0" w:tplc="406CE2E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58C7192"/>
    <w:multiLevelType w:val="hybridMultilevel"/>
    <w:tmpl w:val="B486F2A6"/>
    <w:lvl w:ilvl="0" w:tplc="40B02EB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883446B"/>
    <w:multiLevelType w:val="hybridMultilevel"/>
    <w:tmpl w:val="39EEDE08"/>
    <w:lvl w:ilvl="0" w:tplc="8622341C">
      <w:start w:val="1"/>
      <w:numFmt w:val="upperLetter"/>
      <w:lvlText w:val="%1."/>
      <w:lvlJc w:val="left"/>
      <w:pPr>
        <w:ind w:left="1125" w:hanging="360"/>
      </w:pPr>
      <w:rPr>
        <w:rFonts w:ascii="Calibri" w:eastAsia="Calibri" w:hAnsi="Calibri" w:cs="Arial"/>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8">
    <w:nsid w:val="69E8298D"/>
    <w:multiLevelType w:val="hybridMultilevel"/>
    <w:tmpl w:val="9EEAF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9F10943"/>
    <w:multiLevelType w:val="multilevel"/>
    <w:tmpl w:val="94E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034C7"/>
    <w:multiLevelType w:val="hybridMultilevel"/>
    <w:tmpl w:val="E59C3E2A"/>
    <w:lvl w:ilvl="0" w:tplc="70D88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6B17D4"/>
    <w:multiLevelType w:val="hybridMultilevel"/>
    <w:tmpl w:val="8F0A02C8"/>
    <w:lvl w:ilvl="0" w:tplc="19CC2EBC">
      <w:start w:val="1"/>
      <w:numFmt w:val="lowerLetter"/>
      <w:lvlText w:val="(%1)"/>
      <w:lvlJc w:val="left"/>
      <w:pPr>
        <w:ind w:left="1080" w:hanging="360"/>
      </w:pPr>
      <w:rPr>
        <w:rFonts w:ascii="Calibri" w:eastAsia="MS Mincho" w:hAnsi="Calibr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67A7220"/>
    <w:multiLevelType w:val="hybridMultilevel"/>
    <w:tmpl w:val="101E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BD7F4F"/>
    <w:multiLevelType w:val="hybridMultilevel"/>
    <w:tmpl w:val="C33EA738"/>
    <w:lvl w:ilvl="0" w:tplc="0D54CD9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43"/>
  </w:num>
  <w:num w:numId="4">
    <w:abstractNumId w:val="8"/>
  </w:num>
  <w:num w:numId="5">
    <w:abstractNumId w:val="10"/>
  </w:num>
  <w:num w:numId="6">
    <w:abstractNumId w:val="11"/>
  </w:num>
  <w:num w:numId="7">
    <w:abstractNumId w:val="2"/>
  </w:num>
  <w:num w:numId="8">
    <w:abstractNumId w:val="19"/>
  </w:num>
  <w:num w:numId="9">
    <w:abstractNumId w:val="20"/>
  </w:num>
  <w:num w:numId="10">
    <w:abstractNumId w:val="38"/>
  </w:num>
  <w:num w:numId="11">
    <w:abstractNumId w:val="41"/>
  </w:num>
  <w:num w:numId="12">
    <w:abstractNumId w:val="7"/>
  </w:num>
  <w:num w:numId="13">
    <w:abstractNumId w:val="1"/>
  </w:num>
  <w:num w:numId="14">
    <w:abstractNumId w:val="25"/>
  </w:num>
  <w:num w:numId="15">
    <w:abstractNumId w:val="5"/>
  </w:num>
  <w:num w:numId="16">
    <w:abstractNumId w:val="12"/>
  </w:num>
  <w:num w:numId="17">
    <w:abstractNumId w:val="6"/>
  </w:num>
  <w:num w:numId="18">
    <w:abstractNumId w:val="26"/>
  </w:num>
  <w:num w:numId="19">
    <w:abstractNumId w:val="4"/>
  </w:num>
  <w:num w:numId="20">
    <w:abstractNumId w:val="37"/>
  </w:num>
  <w:num w:numId="21">
    <w:abstractNumId w:val="30"/>
  </w:num>
  <w:num w:numId="22">
    <w:abstractNumId w:val="17"/>
  </w:num>
  <w:num w:numId="23">
    <w:abstractNumId w:val="33"/>
  </w:num>
  <w:num w:numId="24">
    <w:abstractNumId w:val="21"/>
  </w:num>
  <w:num w:numId="25">
    <w:abstractNumId w:val="32"/>
  </w:num>
  <w:num w:numId="26">
    <w:abstractNumId w:val="40"/>
  </w:num>
  <w:num w:numId="27">
    <w:abstractNumId w:val="9"/>
  </w:num>
  <w:num w:numId="28">
    <w:abstractNumId w:val="31"/>
  </w:num>
  <w:num w:numId="29">
    <w:abstractNumId w:val="15"/>
  </w:num>
  <w:num w:numId="30">
    <w:abstractNumId w:val="28"/>
  </w:num>
  <w:num w:numId="31">
    <w:abstractNumId w:val="35"/>
  </w:num>
  <w:num w:numId="32">
    <w:abstractNumId w:val="14"/>
  </w:num>
  <w:num w:numId="33">
    <w:abstractNumId w:val="24"/>
  </w:num>
  <w:num w:numId="34">
    <w:abstractNumId w:val="3"/>
  </w:num>
  <w:num w:numId="35">
    <w:abstractNumId w:val="18"/>
  </w:num>
  <w:num w:numId="36">
    <w:abstractNumId w:val="39"/>
  </w:num>
  <w:num w:numId="37">
    <w:abstractNumId w:val="13"/>
  </w:num>
  <w:num w:numId="38">
    <w:abstractNumId w:val="36"/>
  </w:num>
  <w:num w:numId="39">
    <w:abstractNumId w:val="22"/>
  </w:num>
  <w:num w:numId="40">
    <w:abstractNumId w:val="0"/>
  </w:num>
  <w:num w:numId="41">
    <w:abstractNumId w:val="16"/>
  </w:num>
  <w:num w:numId="42">
    <w:abstractNumId w:val="27"/>
  </w:num>
  <w:num w:numId="43">
    <w:abstractNumId w:val="42"/>
  </w:num>
  <w:num w:numId="44">
    <w:abstractNumId w:val="3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44638D"/>
    <w:rsid w:val="00000094"/>
    <w:rsid w:val="00002970"/>
    <w:rsid w:val="00007588"/>
    <w:rsid w:val="00011ECB"/>
    <w:rsid w:val="00014F60"/>
    <w:rsid w:val="000162B3"/>
    <w:rsid w:val="00017542"/>
    <w:rsid w:val="00017635"/>
    <w:rsid w:val="00020FB9"/>
    <w:rsid w:val="000218BB"/>
    <w:rsid w:val="00024A5B"/>
    <w:rsid w:val="000278E2"/>
    <w:rsid w:val="00030522"/>
    <w:rsid w:val="00030D6F"/>
    <w:rsid w:val="000404F9"/>
    <w:rsid w:val="000523AA"/>
    <w:rsid w:val="00052B5B"/>
    <w:rsid w:val="0005677B"/>
    <w:rsid w:val="00057277"/>
    <w:rsid w:val="00057ED5"/>
    <w:rsid w:val="00062F99"/>
    <w:rsid w:val="00063BE5"/>
    <w:rsid w:val="000649BB"/>
    <w:rsid w:val="00064F53"/>
    <w:rsid w:val="00071593"/>
    <w:rsid w:val="00071D8D"/>
    <w:rsid w:val="00076F2C"/>
    <w:rsid w:val="0008361A"/>
    <w:rsid w:val="000860F3"/>
    <w:rsid w:val="00094745"/>
    <w:rsid w:val="000A02F1"/>
    <w:rsid w:val="000A0D88"/>
    <w:rsid w:val="000A42EE"/>
    <w:rsid w:val="000A6B9B"/>
    <w:rsid w:val="000B203E"/>
    <w:rsid w:val="000B34FA"/>
    <w:rsid w:val="000B3B69"/>
    <w:rsid w:val="000B6FC7"/>
    <w:rsid w:val="000C3143"/>
    <w:rsid w:val="000C41F8"/>
    <w:rsid w:val="000D70EC"/>
    <w:rsid w:val="000D72B6"/>
    <w:rsid w:val="000E064C"/>
    <w:rsid w:val="000E1D99"/>
    <w:rsid w:val="000E34CD"/>
    <w:rsid w:val="000E4D7F"/>
    <w:rsid w:val="000F1F1E"/>
    <w:rsid w:val="000F52A2"/>
    <w:rsid w:val="00104BCF"/>
    <w:rsid w:val="001066B5"/>
    <w:rsid w:val="00107467"/>
    <w:rsid w:val="0011160B"/>
    <w:rsid w:val="00113CCA"/>
    <w:rsid w:val="001140C8"/>
    <w:rsid w:val="001216BC"/>
    <w:rsid w:val="00122108"/>
    <w:rsid w:val="00122452"/>
    <w:rsid w:val="001275E3"/>
    <w:rsid w:val="0013311D"/>
    <w:rsid w:val="0014405F"/>
    <w:rsid w:val="00154B04"/>
    <w:rsid w:val="00155C66"/>
    <w:rsid w:val="00165123"/>
    <w:rsid w:val="00174238"/>
    <w:rsid w:val="00175897"/>
    <w:rsid w:val="00181512"/>
    <w:rsid w:val="001837C2"/>
    <w:rsid w:val="00194939"/>
    <w:rsid w:val="001A0172"/>
    <w:rsid w:val="001A0225"/>
    <w:rsid w:val="001A18D5"/>
    <w:rsid w:val="001B0CE2"/>
    <w:rsid w:val="001C469D"/>
    <w:rsid w:val="001D55F3"/>
    <w:rsid w:val="001E100E"/>
    <w:rsid w:val="001E1847"/>
    <w:rsid w:val="001E3FDB"/>
    <w:rsid w:val="001E4D36"/>
    <w:rsid w:val="001E5305"/>
    <w:rsid w:val="001E5CEB"/>
    <w:rsid w:val="001F2D35"/>
    <w:rsid w:val="001F4CE9"/>
    <w:rsid w:val="001F5EA9"/>
    <w:rsid w:val="001F7331"/>
    <w:rsid w:val="00200509"/>
    <w:rsid w:val="00201C4C"/>
    <w:rsid w:val="002059F5"/>
    <w:rsid w:val="00206ABD"/>
    <w:rsid w:val="00207702"/>
    <w:rsid w:val="00214D54"/>
    <w:rsid w:val="00215EB3"/>
    <w:rsid w:val="00216DEB"/>
    <w:rsid w:val="00220F6A"/>
    <w:rsid w:val="00224484"/>
    <w:rsid w:val="0022611C"/>
    <w:rsid w:val="00234F86"/>
    <w:rsid w:val="002416FA"/>
    <w:rsid w:val="00241FD5"/>
    <w:rsid w:val="002460D7"/>
    <w:rsid w:val="00250B66"/>
    <w:rsid w:val="00252C09"/>
    <w:rsid w:val="002552C0"/>
    <w:rsid w:val="002552DC"/>
    <w:rsid w:val="00255D62"/>
    <w:rsid w:val="0026004B"/>
    <w:rsid w:val="0026734F"/>
    <w:rsid w:val="0026773E"/>
    <w:rsid w:val="00270849"/>
    <w:rsid w:val="0028290D"/>
    <w:rsid w:val="002830DC"/>
    <w:rsid w:val="00283757"/>
    <w:rsid w:val="00283CDD"/>
    <w:rsid w:val="00284812"/>
    <w:rsid w:val="002A5937"/>
    <w:rsid w:val="002B1EEA"/>
    <w:rsid w:val="002B1FAF"/>
    <w:rsid w:val="002B3784"/>
    <w:rsid w:val="002B5CF3"/>
    <w:rsid w:val="002B60DB"/>
    <w:rsid w:val="002B7907"/>
    <w:rsid w:val="002C0667"/>
    <w:rsid w:val="002C38AE"/>
    <w:rsid w:val="002C3DB0"/>
    <w:rsid w:val="002C484F"/>
    <w:rsid w:val="002C5E00"/>
    <w:rsid w:val="002D0E41"/>
    <w:rsid w:val="002D6477"/>
    <w:rsid w:val="002D711C"/>
    <w:rsid w:val="002D71AA"/>
    <w:rsid w:val="002E0174"/>
    <w:rsid w:val="002E139B"/>
    <w:rsid w:val="002F2B7E"/>
    <w:rsid w:val="002F7570"/>
    <w:rsid w:val="002F76E1"/>
    <w:rsid w:val="003070FA"/>
    <w:rsid w:val="00307948"/>
    <w:rsid w:val="0031021F"/>
    <w:rsid w:val="00310E52"/>
    <w:rsid w:val="003138F6"/>
    <w:rsid w:val="00314596"/>
    <w:rsid w:val="003149C4"/>
    <w:rsid w:val="00317D82"/>
    <w:rsid w:val="00322380"/>
    <w:rsid w:val="003258B7"/>
    <w:rsid w:val="003275EE"/>
    <w:rsid w:val="003276E8"/>
    <w:rsid w:val="0033072D"/>
    <w:rsid w:val="00333088"/>
    <w:rsid w:val="00335B41"/>
    <w:rsid w:val="00340E1B"/>
    <w:rsid w:val="00346DC2"/>
    <w:rsid w:val="00347A38"/>
    <w:rsid w:val="00350305"/>
    <w:rsid w:val="00351822"/>
    <w:rsid w:val="003525EF"/>
    <w:rsid w:val="00355787"/>
    <w:rsid w:val="00355D22"/>
    <w:rsid w:val="00363617"/>
    <w:rsid w:val="00373519"/>
    <w:rsid w:val="00375344"/>
    <w:rsid w:val="00380DE9"/>
    <w:rsid w:val="00384136"/>
    <w:rsid w:val="0038520D"/>
    <w:rsid w:val="0038605B"/>
    <w:rsid w:val="0039293E"/>
    <w:rsid w:val="003962C0"/>
    <w:rsid w:val="003A3406"/>
    <w:rsid w:val="003A38DE"/>
    <w:rsid w:val="003A7625"/>
    <w:rsid w:val="003B0E5C"/>
    <w:rsid w:val="003B1C2F"/>
    <w:rsid w:val="003B52A5"/>
    <w:rsid w:val="003B5BB2"/>
    <w:rsid w:val="003B65AE"/>
    <w:rsid w:val="003B7672"/>
    <w:rsid w:val="003B768E"/>
    <w:rsid w:val="003C0AB1"/>
    <w:rsid w:val="003C5188"/>
    <w:rsid w:val="003C7E4E"/>
    <w:rsid w:val="003D166B"/>
    <w:rsid w:val="003D17D0"/>
    <w:rsid w:val="003D67B6"/>
    <w:rsid w:val="003E08D4"/>
    <w:rsid w:val="003E1D51"/>
    <w:rsid w:val="003E2321"/>
    <w:rsid w:val="0040188B"/>
    <w:rsid w:val="004039E5"/>
    <w:rsid w:val="00403F78"/>
    <w:rsid w:val="00405574"/>
    <w:rsid w:val="00415ED6"/>
    <w:rsid w:val="00417E45"/>
    <w:rsid w:val="00420CFF"/>
    <w:rsid w:val="004231E8"/>
    <w:rsid w:val="004265E3"/>
    <w:rsid w:val="00427E07"/>
    <w:rsid w:val="004307B7"/>
    <w:rsid w:val="004352CE"/>
    <w:rsid w:val="00441FF4"/>
    <w:rsid w:val="00444993"/>
    <w:rsid w:val="00444B9F"/>
    <w:rsid w:val="00445ECA"/>
    <w:rsid w:val="0044638D"/>
    <w:rsid w:val="00451C66"/>
    <w:rsid w:val="00451E03"/>
    <w:rsid w:val="004525BB"/>
    <w:rsid w:val="00457BB4"/>
    <w:rsid w:val="0046205C"/>
    <w:rsid w:val="00464EB1"/>
    <w:rsid w:val="00467BED"/>
    <w:rsid w:val="0047273A"/>
    <w:rsid w:val="00480F4C"/>
    <w:rsid w:val="004824CE"/>
    <w:rsid w:val="004829DE"/>
    <w:rsid w:val="00482B96"/>
    <w:rsid w:val="00483D7C"/>
    <w:rsid w:val="00493270"/>
    <w:rsid w:val="004A0436"/>
    <w:rsid w:val="004A1E5A"/>
    <w:rsid w:val="004A31CD"/>
    <w:rsid w:val="004A3999"/>
    <w:rsid w:val="004A39BA"/>
    <w:rsid w:val="004A484F"/>
    <w:rsid w:val="004A5424"/>
    <w:rsid w:val="004A5E9F"/>
    <w:rsid w:val="004A6A48"/>
    <w:rsid w:val="004A77CE"/>
    <w:rsid w:val="004A7982"/>
    <w:rsid w:val="004B41B3"/>
    <w:rsid w:val="004B56E9"/>
    <w:rsid w:val="004B5C3F"/>
    <w:rsid w:val="004B79DF"/>
    <w:rsid w:val="004C0A35"/>
    <w:rsid w:val="004D574E"/>
    <w:rsid w:val="004D5BBF"/>
    <w:rsid w:val="004E1441"/>
    <w:rsid w:val="004E14D5"/>
    <w:rsid w:val="004E1F3B"/>
    <w:rsid w:val="004E2F8B"/>
    <w:rsid w:val="004E4B77"/>
    <w:rsid w:val="0050132A"/>
    <w:rsid w:val="00504676"/>
    <w:rsid w:val="00510D67"/>
    <w:rsid w:val="0051306D"/>
    <w:rsid w:val="00515DC9"/>
    <w:rsid w:val="0054613F"/>
    <w:rsid w:val="00550975"/>
    <w:rsid w:val="00554142"/>
    <w:rsid w:val="0057276C"/>
    <w:rsid w:val="00575508"/>
    <w:rsid w:val="005757C7"/>
    <w:rsid w:val="00576719"/>
    <w:rsid w:val="005818ED"/>
    <w:rsid w:val="00582D04"/>
    <w:rsid w:val="00583B20"/>
    <w:rsid w:val="005872BF"/>
    <w:rsid w:val="00587FC2"/>
    <w:rsid w:val="0059004D"/>
    <w:rsid w:val="0059778E"/>
    <w:rsid w:val="005A0CAB"/>
    <w:rsid w:val="005A4377"/>
    <w:rsid w:val="005B1D54"/>
    <w:rsid w:val="005B760F"/>
    <w:rsid w:val="005C2702"/>
    <w:rsid w:val="005C2F7A"/>
    <w:rsid w:val="005C48B1"/>
    <w:rsid w:val="005C4DD8"/>
    <w:rsid w:val="005D0DA8"/>
    <w:rsid w:val="005D50FA"/>
    <w:rsid w:val="005E1491"/>
    <w:rsid w:val="005E21FD"/>
    <w:rsid w:val="005E653B"/>
    <w:rsid w:val="005F7A46"/>
    <w:rsid w:val="006005D8"/>
    <w:rsid w:val="006065A0"/>
    <w:rsid w:val="00607D51"/>
    <w:rsid w:val="0061353C"/>
    <w:rsid w:val="00613E23"/>
    <w:rsid w:val="00616559"/>
    <w:rsid w:val="006215F3"/>
    <w:rsid w:val="006224BE"/>
    <w:rsid w:val="0062316E"/>
    <w:rsid w:val="0062546E"/>
    <w:rsid w:val="006267A0"/>
    <w:rsid w:val="00630EED"/>
    <w:rsid w:val="006400AA"/>
    <w:rsid w:val="006409EF"/>
    <w:rsid w:val="00657FB9"/>
    <w:rsid w:val="00660CDC"/>
    <w:rsid w:val="00663EBF"/>
    <w:rsid w:val="00665B19"/>
    <w:rsid w:val="00670AF0"/>
    <w:rsid w:val="00671D14"/>
    <w:rsid w:val="006745E0"/>
    <w:rsid w:val="00676235"/>
    <w:rsid w:val="006770D8"/>
    <w:rsid w:val="006816B1"/>
    <w:rsid w:val="00686BA4"/>
    <w:rsid w:val="00691112"/>
    <w:rsid w:val="00693FF6"/>
    <w:rsid w:val="00694B1A"/>
    <w:rsid w:val="006955CE"/>
    <w:rsid w:val="006979AD"/>
    <w:rsid w:val="006A09FB"/>
    <w:rsid w:val="006A2A95"/>
    <w:rsid w:val="006A7F61"/>
    <w:rsid w:val="006B116F"/>
    <w:rsid w:val="006C1C33"/>
    <w:rsid w:val="006C7248"/>
    <w:rsid w:val="006D3D45"/>
    <w:rsid w:val="006E0386"/>
    <w:rsid w:val="006E096D"/>
    <w:rsid w:val="006E2AB1"/>
    <w:rsid w:val="006E362D"/>
    <w:rsid w:val="006E7E5A"/>
    <w:rsid w:val="006F62C6"/>
    <w:rsid w:val="0070074A"/>
    <w:rsid w:val="007007FF"/>
    <w:rsid w:val="00703841"/>
    <w:rsid w:val="00703C60"/>
    <w:rsid w:val="0071574E"/>
    <w:rsid w:val="00717106"/>
    <w:rsid w:val="00722BE2"/>
    <w:rsid w:val="0072488A"/>
    <w:rsid w:val="0072666D"/>
    <w:rsid w:val="00733742"/>
    <w:rsid w:val="0073428B"/>
    <w:rsid w:val="007348EA"/>
    <w:rsid w:val="007361F7"/>
    <w:rsid w:val="00741658"/>
    <w:rsid w:val="00741C73"/>
    <w:rsid w:val="00757276"/>
    <w:rsid w:val="00757BED"/>
    <w:rsid w:val="00760753"/>
    <w:rsid w:val="00763DE6"/>
    <w:rsid w:val="00764C28"/>
    <w:rsid w:val="00766365"/>
    <w:rsid w:val="00766D00"/>
    <w:rsid w:val="0077147E"/>
    <w:rsid w:val="007753CD"/>
    <w:rsid w:val="007775DB"/>
    <w:rsid w:val="00790255"/>
    <w:rsid w:val="007A1DE5"/>
    <w:rsid w:val="007A1FB3"/>
    <w:rsid w:val="007A2AC7"/>
    <w:rsid w:val="007B0B9D"/>
    <w:rsid w:val="007B6C37"/>
    <w:rsid w:val="007B7559"/>
    <w:rsid w:val="007C1B8E"/>
    <w:rsid w:val="007C1C27"/>
    <w:rsid w:val="007C6DEE"/>
    <w:rsid w:val="007D316A"/>
    <w:rsid w:val="007D338B"/>
    <w:rsid w:val="007D3FDC"/>
    <w:rsid w:val="007D526E"/>
    <w:rsid w:val="007D61DA"/>
    <w:rsid w:val="007D6C7A"/>
    <w:rsid w:val="007D6D1C"/>
    <w:rsid w:val="007E23DF"/>
    <w:rsid w:val="007E4DD7"/>
    <w:rsid w:val="007F3C2C"/>
    <w:rsid w:val="007F4C46"/>
    <w:rsid w:val="007F668A"/>
    <w:rsid w:val="00800AAE"/>
    <w:rsid w:val="00800CA4"/>
    <w:rsid w:val="00800CAF"/>
    <w:rsid w:val="0080255C"/>
    <w:rsid w:val="0080499F"/>
    <w:rsid w:val="00805AED"/>
    <w:rsid w:val="00806EAC"/>
    <w:rsid w:val="008111C1"/>
    <w:rsid w:val="00811644"/>
    <w:rsid w:val="00811C3C"/>
    <w:rsid w:val="008177E1"/>
    <w:rsid w:val="00826863"/>
    <w:rsid w:val="0082748C"/>
    <w:rsid w:val="00830357"/>
    <w:rsid w:val="00835BAE"/>
    <w:rsid w:val="008412EA"/>
    <w:rsid w:val="0084145C"/>
    <w:rsid w:val="00841784"/>
    <w:rsid w:val="00841D92"/>
    <w:rsid w:val="0084283F"/>
    <w:rsid w:val="00843FF4"/>
    <w:rsid w:val="00851397"/>
    <w:rsid w:val="00851474"/>
    <w:rsid w:val="00851F4C"/>
    <w:rsid w:val="00853E1D"/>
    <w:rsid w:val="00854EB7"/>
    <w:rsid w:val="00861871"/>
    <w:rsid w:val="0086230F"/>
    <w:rsid w:val="008627D6"/>
    <w:rsid w:val="008643A0"/>
    <w:rsid w:val="0086575C"/>
    <w:rsid w:val="00876349"/>
    <w:rsid w:val="0088052C"/>
    <w:rsid w:val="0088307F"/>
    <w:rsid w:val="00885577"/>
    <w:rsid w:val="00891B0F"/>
    <w:rsid w:val="00891B4E"/>
    <w:rsid w:val="0089247F"/>
    <w:rsid w:val="00892715"/>
    <w:rsid w:val="00892D71"/>
    <w:rsid w:val="008935E4"/>
    <w:rsid w:val="008977AB"/>
    <w:rsid w:val="008A7E16"/>
    <w:rsid w:val="008A7F1B"/>
    <w:rsid w:val="008B1C67"/>
    <w:rsid w:val="008B47EC"/>
    <w:rsid w:val="008C0560"/>
    <w:rsid w:val="008D287A"/>
    <w:rsid w:val="008D48DD"/>
    <w:rsid w:val="008D5C2C"/>
    <w:rsid w:val="008D5CCB"/>
    <w:rsid w:val="008D7104"/>
    <w:rsid w:val="008E203D"/>
    <w:rsid w:val="008E23EB"/>
    <w:rsid w:val="008E408F"/>
    <w:rsid w:val="008F11FC"/>
    <w:rsid w:val="008F429B"/>
    <w:rsid w:val="008F47EC"/>
    <w:rsid w:val="008F70A5"/>
    <w:rsid w:val="0090200F"/>
    <w:rsid w:val="00903478"/>
    <w:rsid w:val="00903639"/>
    <w:rsid w:val="00906E0F"/>
    <w:rsid w:val="0091701F"/>
    <w:rsid w:val="0092176C"/>
    <w:rsid w:val="00921809"/>
    <w:rsid w:val="00935BAD"/>
    <w:rsid w:val="00935C2B"/>
    <w:rsid w:val="00935D0F"/>
    <w:rsid w:val="0093649B"/>
    <w:rsid w:val="00940E07"/>
    <w:rsid w:val="00943491"/>
    <w:rsid w:val="00943A07"/>
    <w:rsid w:val="009456F3"/>
    <w:rsid w:val="0094631C"/>
    <w:rsid w:val="00946C8B"/>
    <w:rsid w:val="009570BC"/>
    <w:rsid w:val="00957442"/>
    <w:rsid w:val="0096078A"/>
    <w:rsid w:val="00965524"/>
    <w:rsid w:val="00965C9C"/>
    <w:rsid w:val="00970249"/>
    <w:rsid w:val="0097638B"/>
    <w:rsid w:val="00981A94"/>
    <w:rsid w:val="00982C02"/>
    <w:rsid w:val="00985846"/>
    <w:rsid w:val="0099185A"/>
    <w:rsid w:val="00995311"/>
    <w:rsid w:val="00996FCF"/>
    <w:rsid w:val="009A7DC5"/>
    <w:rsid w:val="009B21A9"/>
    <w:rsid w:val="009B70BA"/>
    <w:rsid w:val="009C5BEA"/>
    <w:rsid w:val="009D1B00"/>
    <w:rsid w:val="009D2CA8"/>
    <w:rsid w:val="009D5C4E"/>
    <w:rsid w:val="009D66A3"/>
    <w:rsid w:val="009D6BEE"/>
    <w:rsid w:val="009E62E2"/>
    <w:rsid w:val="009F21BA"/>
    <w:rsid w:val="009F626F"/>
    <w:rsid w:val="009F6F5C"/>
    <w:rsid w:val="00A01326"/>
    <w:rsid w:val="00A03068"/>
    <w:rsid w:val="00A04814"/>
    <w:rsid w:val="00A04E93"/>
    <w:rsid w:val="00A124A1"/>
    <w:rsid w:val="00A14181"/>
    <w:rsid w:val="00A1442B"/>
    <w:rsid w:val="00A24DD9"/>
    <w:rsid w:val="00A312AE"/>
    <w:rsid w:val="00A357F2"/>
    <w:rsid w:val="00A35B1B"/>
    <w:rsid w:val="00A36810"/>
    <w:rsid w:val="00A43704"/>
    <w:rsid w:val="00A466A4"/>
    <w:rsid w:val="00A479D8"/>
    <w:rsid w:val="00A47B19"/>
    <w:rsid w:val="00A5364A"/>
    <w:rsid w:val="00A565B3"/>
    <w:rsid w:val="00A756EA"/>
    <w:rsid w:val="00A810A1"/>
    <w:rsid w:val="00A8477C"/>
    <w:rsid w:val="00A90B82"/>
    <w:rsid w:val="00A91B0E"/>
    <w:rsid w:val="00A92176"/>
    <w:rsid w:val="00A92D23"/>
    <w:rsid w:val="00A96BFA"/>
    <w:rsid w:val="00AB000B"/>
    <w:rsid w:val="00AB2014"/>
    <w:rsid w:val="00AB45A1"/>
    <w:rsid w:val="00AC7D7D"/>
    <w:rsid w:val="00AD4844"/>
    <w:rsid w:val="00AE4117"/>
    <w:rsid w:val="00AE4ECB"/>
    <w:rsid w:val="00AE5638"/>
    <w:rsid w:val="00AF4E36"/>
    <w:rsid w:val="00AF6BE7"/>
    <w:rsid w:val="00B03B74"/>
    <w:rsid w:val="00B052CF"/>
    <w:rsid w:val="00B115BE"/>
    <w:rsid w:val="00B11DAC"/>
    <w:rsid w:val="00B14999"/>
    <w:rsid w:val="00B14E3E"/>
    <w:rsid w:val="00B166D5"/>
    <w:rsid w:val="00B2040B"/>
    <w:rsid w:val="00B20766"/>
    <w:rsid w:val="00B215DE"/>
    <w:rsid w:val="00B23652"/>
    <w:rsid w:val="00B30E98"/>
    <w:rsid w:val="00B32936"/>
    <w:rsid w:val="00B33958"/>
    <w:rsid w:val="00B43157"/>
    <w:rsid w:val="00B5172B"/>
    <w:rsid w:val="00B52AA1"/>
    <w:rsid w:val="00B542B5"/>
    <w:rsid w:val="00B54686"/>
    <w:rsid w:val="00B54F46"/>
    <w:rsid w:val="00B6341F"/>
    <w:rsid w:val="00B6367D"/>
    <w:rsid w:val="00B70E97"/>
    <w:rsid w:val="00B732C9"/>
    <w:rsid w:val="00B733C9"/>
    <w:rsid w:val="00B8369A"/>
    <w:rsid w:val="00B83C70"/>
    <w:rsid w:val="00B86845"/>
    <w:rsid w:val="00B87737"/>
    <w:rsid w:val="00B94E70"/>
    <w:rsid w:val="00B97426"/>
    <w:rsid w:val="00BA3D57"/>
    <w:rsid w:val="00BA5014"/>
    <w:rsid w:val="00BA57F5"/>
    <w:rsid w:val="00BA5A4F"/>
    <w:rsid w:val="00BA6C46"/>
    <w:rsid w:val="00BA782B"/>
    <w:rsid w:val="00BB0AFA"/>
    <w:rsid w:val="00BB607A"/>
    <w:rsid w:val="00BB7583"/>
    <w:rsid w:val="00BC37B9"/>
    <w:rsid w:val="00BC3801"/>
    <w:rsid w:val="00BD2197"/>
    <w:rsid w:val="00BD46BE"/>
    <w:rsid w:val="00BE20C7"/>
    <w:rsid w:val="00BF00EB"/>
    <w:rsid w:val="00BF3AAB"/>
    <w:rsid w:val="00C01529"/>
    <w:rsid w:val="00C052F1"/>
    <w:rsid w:val="00C11B91"/>
    <w:rsid w:val="00C12BB3"/>
    <w:rsid w:val="00C1329D"/>
    <w:rsid w:val="00C148E5"/>
    <w:rsid w:val="00C16053"/>
    <w:rsid w:val="00C175A0"/>
    <w:rsid w:val="00C21957"/>
    <w:rsid w:val="00C220C1"/>
    <w:rsid w:val="00C2250B"/>
    <w:rsid w:val="00C24973"/>
    <w:rsid w:val="00C31E9C"/>
    <w:rsid w:val="00C34524"/>
    <w:rsid w:val="00C34EE3"/>
    <w:rsid w:val="00C368EC"/>
    <w:rsid w:val="00C4187A"/>
    <w:rsid w:val="00C46208"/>
    <w:rsid w:val="00C46A78"/>
    <w:rsid w:val="00C51A44"/>
    <w:rsid w:val="00C63620"/>
    <w:rsid w:val="00C652A7"/>
    <w:rsid w:val="00C70382"/>
    <w:rsid w:val="00C90737"/>
    <w:rsid w:val="00C94030"/>
    <w:rsid w:val="00C9685C"/>
    <w:rsid w:val="00CA4B78"/>
    <w:rsid w:val="00CB0D9A"/>
    <w:rsid w:val="00CB1106"/>
    <w:rsid w:val="00CB2F19"/>
    <w:rsid w:val="00CB44A5"/>
    <w:rsid w:val="00CC08AD"/>
    <w:rsid w:val="00CC3F2C"/>
    <w:rsid w:val="00CC4015"/>
    <w:rsid w:val="00CC50E5"/>
    <w:rsid w:val="00CD1838"/>
    <w:rsid w:val="00CD7E3D"/>
    <w:rsid w:val="00CE6ECD"/>
    <w:rsid w:val="00CF049E"/>
    <w:rsid w:val="00CF170B"/>
    <w:rsid w:val="00CF7CB2"/>
    <w:rsid w:val="00D02CD1"/>
    <w:rsid w:val="00D04952"/>
    <w:rsid w:val="00D10482"/>
    <w:rsid w:val="00D11144"/>
    <w:rsid w:val="00D152AC"/>
    <w:rsid w:val="00D154CD"/>
    <w:rsid w:val="00D16A62"/>
    <w:rsid w:val="00D23C78"/>
    <w:rsid w:val="00D25CF6"/>
    <w:rsid w:val="00D33555"/>
    <w:rsid w:val="00D345C9"/>
    <w:rsid w:val="00D34CAD"/>
    <w:rsid w:val="00D34D94"/>
    <w:rsid w:val="00D358BE"/>
    <w:rsid w:val="00D41E3D"/>
    <w:rsid w:val="00D50190"/>
    <w:rsid w:val="00D52F51"/>
    <w:rsid w:val="00D56415"/>
    <w:rsid w:val="00D61CEB"/>
    <w:rsid w:val="00D65958"/>
    <w:rsid w:val="00D67561"/>
    <w:rsid w:val="00D678D1"/>
    <w:rsid w:val="00D72899"/>
    <w:rsid w:val="00D7387A"/>
    <w:rsid w:val="00D73BEA"/>
    <w:rsid w:val="00D80645"/>
    <w:rsid w:val="00D81059"/>
    <w:rsid w:val="00D84C4D"/>
    <w:rsid w:val="00D85E41"/>
    <w:rsid w:val="00D87B92"/>
    <w:rsid w:val="00D9155D"/>
    <w:rsid w:val="00D916A4"/>
    <w:rsid w:val="00D93BC5"/>
    <w:rsid w:val="00D96488"/>
    <w:rsid w:val="00D97DA7"/>
    <w:rsid w:val="00D97FB8"/>
    <w:rsid w:val="00DB582E"/>
    <w:rsid w:val="00DB5B6B"/>
    <w:rsid w:val="00DB5EFD"/>
    <w:rsid w:val="00DC026A"/>
    <w:rsid w:val="00DC2386"/>
    <w:rsid w:val="00DC304E"/>
    <w:rsid w:val="00DC3D50"/>
    <w:rsid w:val="00DC5847"/>
    <w:rsid w:val="00DC755B"/>
    <w:rsid w:val="00DD0061"/>
    <w:rsid w:val="00DD02A4"/>
    <w:rsid w:val="00DD3594"/>
    <w:rsid w:val="00DD4093"/>
    <w:rsid w:val="00DD648C"/>
    <w:rsid w:val="00DE154B"/>
    <w:rsid w:val="00DE53A0"/>
    <w:rsid w:val="00DE6236"/>
    <w:rsid w:val="00DF35E8"/>
    <w:rsid w:val="00DF47FE"/>
    <w:rsid w:val="00DF5B34"/>
    <w:rsid w:val="00DF69B9"/>
    <w:rsid w:val="00E0259E"/>
    <w:rsid w:val="00E02873"/>
    <w:rsid w:val="00E05592"/>
    <w:rsid w:val="00E20EF4"/>
    <w:rsid w:val="00E21545"/>
    <w:rsid w:val="00E24168"/>
    <w:rsid w:val="00E24A70"/>
    <w:rsid w:val="00E27F9A"/>
    <w:rsid w:val="00E30CD6"/>
    <w:rsid w:val="00E317E7"/>
    <w:rsid w:val="00E3314C"/>
    <w:rsid w:val="00E336F3"/>
    <w:rsid w:val="00E33701"/>
    <w:rsid w:val="00E3552E"/>
    <w:rsid w:val="00E44F2F"/>
    <w:rsid w:val="00E4523D"/>
    <w:rsid w:val="00E50B43"/>
    <w:rsid w:val="00E53777"/>
    <w:rsid w:val="00E57682"/>
    <w:rsid w:val="00E60463"/>
    <w:rsid w:val="00E60B56"/>
    <w:rsid w:val="00E63BCA"/>
    <w:rsid w:val="00E67C18"/>
    <w:rsid w:val="00E7294E"/>
    <w:rsid w:val="00E842BC"/>
    <w:rsid w:val="00E84FCB"/>
    <w:rsid w:val="00E960B3"/>
    <w:rsid w:val="00EA111E"/>
    <w:rsid w:val="00EA6949"/>
    <w:rsid w:val="00EB2541"/>
    <w:rsid w:val="00EB32B6"/>
    <w:rsid w:val="00EC180D"/>
    <w:rsid w:val="00EC3036"/>
    <w:rsid w:val="00EC3423"/>
    <w:rsid w:val="00EC5266"/>
    <w:rsid w:val="00ED010F"/>
    <w:rsid w:val="00ED089B"/>
    <w:rsid w:val="00ED5704"/>
    <w:rsid w:val="00EE1B66"/>
    <w:rsid w:val="00EE3A76"/>
    <w:rsid w:val="00EE3B22"/>
    <w:rsid w:val="00EE3E53"/>
    <w:rsid w:val="00EE5F06"/>
    <w:rsid w:val="00EF3D7E"/>
    <w:rsid w:val="00EF53F1"/>
    <w:rsid w:val="00EF553D"/>
    <w:rsid w:val="00EF6472"/>
    <w:rsid w:val="00EF6483"/>
    <w:rsid w:val="00F06B33"/>
    <w:rsid w:val="00F06EFC"/>
    <w:rsid w:val="00F1101A"/>
    <w:rsid w:val="00F135D9"/>
    <w:rsid w:val="00F13D37"/>
    <w:rsid w:val="00F14411"/>
    <w:rsid w:val="00F16CF1"/>
    <w:rsid w:val="00F170F3"/>
    <w:rsid w:val="00F23C5F"/>
    <w:rsid w:val="00F2793B"/>
    <w:rsid w:val="00F35CDA"/>
    <w:rsid w:val="00F3606A"/>
    <w:rsid w:val="00F4113B"/>
    <w:rsid w:val="00F42307"/>
    <w:rsid w:val="00F46988"/>
    <w:rsid w:val="00F52A6A"/>
    <w:rsid w:val="00F52B92"/>
    <w:rsid w:val="00F53CE7"/>
    <w:rsid w:val="00F615C5"/>
    <w:rsid w:val="00F61634"/>
    <w:rsid w:val="00F66856"/>
    <w:rsid w:val="00F66F67"/>
    <w:rsid w:val="00F67EC2"/>
    <w:rsid w:val="00F70D78"/>
    <w:rsid w:val="00F71C81"/>
    <w:rsid w:val="00F71E94"/>
    <w:rsid w:val="00F7209E"/>
    <w:rsid w:val="00F74761"/>
    <w:rsid w:val="00F838A8"/>
    <w:rsid w:val="00F83FA5"/>
    <w:rsid w:val="00F8450B"/>
    <w:rsid w:val="00F85159"/>
    <w:rsid w:val="00F879CD"/>
    <w:rsid w:val="00F915B1"/>
    <w:rsid w:val="00FA1802"/>
    <w:rsid w:val="00FB142D"/>
    <w:rsid w:val="00FB382C"/>
    <w:rsid w:val="00FB5D6A"/>
    <w:rsid w:val="00FC0710"/>
    <w:rsid w:val="00FC29D2"/>
    <w:rsid w:val="00FD2C78"/>
    <w:rsid w:val="00FE21BF"/>
    <w:rsid w:val="00FE6304"/>
    <w:rsid w:val="00FF20CE"/>
    <w:rsid w:val="00FF46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enir Book" w:eastAsia="MS Mincho" w:hAnsi="Avenir Boo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1D92"/>
    <w:rPr>
      <w:sz w:val="24"/>
      <w:szCs w:val="24"/>
      <w:lang w:eastAsia="en-US"/>
    </w:rPr>
  </w:style>
  <w:style w:type="paragraph" w:styleId="Heading1">
    <w:name w:val="heading 1"/>
    <w:basedOn w:val="Normal"/>
    <w:next w:val="Normal"/>
    <w:link w:val="Heading1Char"/>
    <w:uiPriority w:val="9"/>
    <w:qFormat/>
    <w:rsid w:val="00FE630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rsid w:val="0070074A"/>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28290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638D"/>
    <w:pPr>
      <w:spacing w:before="480" w:after="480"/>
      <w:jc w:val="center"/>
    </w:pPr>
    <w:rPr>
      <w:rFonts w:ascii="Calibri" w:eastAsia="MS Gothic" w:hAnsi="Calibri"/>
      <w:color w:val="FFFFFF"/>
      <w:spacing w:val="20"/>
      <w:kern w:val="28"/>
      <w:sz w:val="96"/>
      <w:szCs w:val="100"/>
    </w:rPr>
  </w:style>
  <w:style w:type="character" w:customStyle="1" w:styleId="TitleChar">
    <w:name w:val="Title Char"/>
    <w:link w:val="Title"/>
    <w:rsid w:val="0044638D"/>
    <w:rPr>
      <w:rFonts w:ascii="Calibri" w:eastAsia="MS Gothic" w:hAnsi="Calibri" w:cs="Times New Roman"/>
      <w:color w:val="FFFFFF"/>
      <w:spacing w:val="20"/>
      <w:kern w:val="28"/>
      <w:sz w:val="96"/>
      <w:szCs w:val="100"/>
    </w:rPr>
  </w:style>
  <w:style w:type="paragraph" w:styleId="BalloonText">
    <w:name w:val="Balloon Text"/>
    <w:basedOn w:val="Normal"/>
    <w:link w:val="BalloonTextChar"/>
    <w:uiPriority w:val="99"/>
    <w:semiHidden/>
    <w:unhideWhenUsed/>
    <w:rsid w:val="0044638D"/>
    <w:rPr>
      <w:rFonts w:ascii="Lucida Grande" w:hAnsi="Lucida Grande"/>
      <w:sz w:val="18"/>
      <w:szCs w:val="18"/>
    </w:rPr>
  </w:style>
  <w:style w:type="character" w:customStyle="1" w:styleId="BalloonTextChar">
    <w:name w:val="Balloon Text Char"/>
    <w:link w:val="BalloonText"/>
    <w:uiPriority w:val="99"/>
    <w:semiHidden/>
    <w:rsid w:val="0044638D"/>
    <w:rPr>
      <w:rFonts w:ascii="Lucida Grande" w:hAnsi="Lucida Grande" w:cs="Lucida Grande"/>
      <w:sz w:val="18"/>
      <w:szCs w:val="18"/>
    </w:rPr>
  </w:style>
  <w:style w:type="paragraph" w:styleId="Header">
    <w:name w:val="header"/>
    <w:basedOn w:val="Normal"/>
    <w:link w:val="HeaderChar"/>
    <w:uiPriority w:val="99"/>
    <w:unhideWhenUsed/>
    <w:rsid w:val="007D316A"/>
    <w:pPr>
      <w:tabs>
        <w:tab w:val="center" w:pos="4320"/>
        <w:tab w:val="right" w:pos="8640"/>
      </w:tabs>
    </w:pPr>
  </w:style>
  <w:style w:type="character" w:customStyle="1" w:styleId="HeaderChar">
    <w:name w:val="Header Char"/>
    <w:basedOn w:val="DefaultParagraphFont"/>
    <w:link w:val="Header"/>
    <w:uiPriority w:val="99"/>
    <w:rsid w:val="007D316A"/>
  </w:style>
  <w:style w:type="paragraph" w:styleId="Footer">
    <w:name w:val="footer"/>
    <w:basedOn w:val="Normal"/>
    <w:link w:val="FooterChar"/>
    <w:uiPriority w:val="99"/>
    <w:unhideWhenUsed/>
    <w:rsid w:val="007D316A"/>
    <w:pPr>
      <w:tabs>
        <w:tab w:val="center" w:pos="4320"/>
        <w:tab w:val="right" w:pos="8640"/>
      </w:tabs>
    </w:pPr>
  </w:style>
  <w:style w:type="character" w:customStyle="1" w:styleId="FooterChar">
    <w:name w:val="Footer Char"/>
    <w:basedOn w:val="DefaultParagraphFont"/>
    <w:link w:val="Footer"/>
    <w:uiPriority w:val="99"/>
    <w:rsid w:val="007D316A"/>
  </w:style>
  <w:style w:type="character" w:styleId="Hyperlink">
    <w:name w:val="Hyperlink"/>
    <w:uiPriority w:val="99"/>
    <w:unhideWhenUsed/>
    <w:rsid w:val="007D316A"/>
    <w:rPr>
      <w:color w:val="0000FF"/>
      <w:u w:val="single"/>
    </w:rPr>
  </w:style>
  <w:style w:type="paragraph" w:customStyle="1" w:styleId="ColorfulList-Accent11">
    <w:name w:val="Colorful List - Accent 11"/>
    <w:basedOn w:val="Normal"/>
    <w:uiPriority w:val="99"/>
    <w:qFormat/>
    <w:rsid w:val="00FE6304"/>
    <w:pPr>
      <w:ind w:left="720"/>
      <w:contextualSpacing/>
    </w:pPr>
  </w:style>
  <w:style w:type="character" w:styleId="Emphasis">
    <w:name w:val="Emphasis"/>
    <w:uiPriority w:val="20"/>
    <w:qFormat/>
    <w:rsid w:val="00FE6304"/>
    <w:rPr>
      <w:i/>
      <w:iCs/>
    </w:rPr>
  </w:style>
  <w:style w:type="paragraph" w:styleId="NoSpacing">
    <w:name w:val="No Spacing"/>
    <w:link w:val="NoSpacingChar"/>
    <w:uiPriority w:val="1"/>
    <w:qFormat/>
    <w:rsid w:val="00ED5704"/>
    <w:rPr>
      <w:sz w:val="22"/>
      <w:szCs w:val="22"/>
      <w:lang w:val="en-US" w:eastAsia="en-US"/>
    </w:rPr>
  </w:style>
  <w:style w:type="character" w:customStyle="1" w:styleId="Heading1Char">
    <w:name w:val="Heading 1 Char"/>
    <w:link w:val="Heading1"/>
    <w:uiPriority w:val="9"/>
    <w:rsid w:val="00FE6304"/>
    <w:rPr>
      <w:rFonts w:ascii="Calibri" w:eastAsia="MS Gothic" w:hAnsi="Calibri" w:cs="Times New Roman"/>
      <w:b/>
      <w:bCs/>
      <w:color w:val="345A8A"/>
      <w:sz w:val="32"/>
      <w:szCs w:val="32"/>
    </w:rPr>
  </w:style>
  <w:style w:type="table" w:styleId="TableGrid">
    <w:name w:val="Table Grid"/>
    <w:basedOn w:val="TableNormal"/>
    <w:uiPriority w:val="59"/>
    <w:rsid w:val="00853E1D"/>
    <w:rPr>
      <w:rFonts w:ascii="Cambria" w:hAnsi="Cambri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6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962C0"/>
  </w:style>
  <w:style w:type="paragraph" w:customStyle="1" w:styleId="Default">
    <w:name w:val="Default"/>
    <w:rsid w:val="00694B1A"/>
    <w:pPr>
      <w:autoSpaceDE w:val="0"/>
      <w:autoSpaceDN w:val="0"/>
      <w:adjustRightInd w:val="0"/>
    </w:pPr>
    <w:rPr>
      <w:rFonts w:ascii="Calibri" w:hAnsi="Calibri" w:cs="Calibri"/>
      <w:color w:val="000000"/>
      <w:sz w:val="24"/>
      <w:szCs w:val="24"/>
      <w:lang w:eastAsia="en-US"/>
    </w:rPr>
  </w:style>
  <w:style w:type="paragraph" w:customStyle="1" w:styleId="xl63">
    <w:name w:val="xl63"/>
    <w:basedOn w:val="Normal"/>
    <w:rsid w:val="004E1F3B"/>
    <w:pPr>
      <w:pBdr>
        <w:top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4">
    <w:name w:val="xl64"/>
    <w:basedOn w:val="Normal"/>
    <w:rsid w:val="004E1F3B"/>
    <w:pPr>
      <w:pBdr>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Normal"/>
    <w:rsid w:val="004E1F3B"/>
    <w:pPr>
      <w:pBdr>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Normal"/>
    <w:rsid w:val="004E1F3B"/>
    <w:pPr>
      <w:pBdr>
        <w:top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Normal"/>
    <w:rsid w:val="004E1F3B"/>
    <w:pPr>
      <w:pBdr>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8">
    <w:name w:val="xl68"/>
    <w:basedOn w:val="Normal"/>
    <w:rsid w:val="004E1F3B"/>
    <w:pPr>
      <w:pBdr>
        <w:left w:val="double" w:sz="6" w:space="0" w:color="auto"/>
        <w:bottom w:val="single" w:sz="8" w:space="0" w:color="BFBFBF"/>
        <w:right w:val="double" w:sz="6" w:space="0" w:color="auto"/>
      </w:pBdr>
      <w:spacing w:before="100" w:beforeAutospacing="1" w:after="100" w:afterAutospacing="1"/>
      <w:textAlignment w:val="center"/>
    </w:pPr>
    <w:rPr>
      <w:rFonts w:ascii="Times" w:hAnsi="Times"/>
      <w:sz w:val="20"/>
      <w:szCs w:val="20"/>
    </w:rPr>
  </w:style>
  <w:style w:type="paragraph" w:customStyle="1" w:styleId="xl69">
    <w:name w:val="xl69"/>
    <w:basedOn w:val="Normal"/>
    <w:rsid w:val="004E1F3B"/>
    <w:pPr>
      <w:pBdr>
        <w:bottom w:val="single" w:sz="8" w:space="0" w:color="BFBFBF"/>
        <w:right w:val="double" w:sz="6" w:space="0" w:color="auto"/>
      </w:pBdr>
      <w:spacing w:before="100" w:beforeAutospacing="1" w:after="100" w:afterAutospacing="1"/>
      <w:jc w:val="center"/>
      <w:textAlignment w:val="center"/>
    </w:pPr>
    <w:rPr>
      <w:rFonts w:ascii="Times" w:hAnsi="Times"/>
      <w:sz w:val="20"/>
      <w:szCs w:val="20"/>
    </w:rPr>
  </w:style>
  <w:style w:type="paragraph" w:customStyle="1" w:styleId="xl70">
    <w:name w:val="xl70"/>
    <w:basedOn w:val="Normal"/>
    <w:rsid w:val="004E1F3B"/>
    <w:pPr>
      <w:pBdr>
        <w:bottom w:val="single" w:sz="8" w:space="0" w:color="BFBFBF"/>
        <w:right w:val="double" w:sz="6" w:space="0" w:color="auto"/>
      </w:pBdr>
      <w:shd w:val="clear" w:color="000000" w:fill="FFFFFF"/>
      <w:spacing w:before="100" w:beforeAutospacing="1" w:after="100" w:afterAutospacing="1"/>
      <w:jc w:val="center"/>
      <w:textAlignment w:val="center"/>
    </w:pPr>
    <w:rPr>
      <w:rFonts w:ascii="Times" w:hAnsi="Times"/>
      <w:sz w:val="20"/>
      <w:szCs w:val="20"/>
    </w:rPr>
  </w:style>
  <w:style w:type="paragraph" w:customStyle="1" w:styleId="xl71">
    <w:name w:val="xl71"/>
    <w:basedOn w:val="Normal"/>
    <w:rsid w:val="004E1F3B"/>
    <w:pPr>
      <w:pBdr>
        <w:bottom w:val="single" w:sz="8" w:space="0" w:color="BFBFBF"/>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2">
    <w:name w:val="xl72"/>
    <w:basedOn w:val="Normal"/>
    <w:rsid w:val="004E1F3B"/>
    <w:pPr>
      <w:pBdr>
        <w:left w:val="double" w:sz="6" w:space="0" w:color="auto"/>
        <w:bottom w:val="single" w:sz="8" w:space="0" w:color="BFBFBF"/>
        <w:right w:val="double" w:sz="6" w:space="0" w:color="auto"/>
      </w:pBdr>
      <w:shd w:val="clear" w:color="000000" w:fill="FFFFFF"/>
      <w:spacing w:before="100" w:beforeAutospacing="1" w:after="100" w:afterAutospacing="1"/>
      <w:textAlignment w:val="center"/>
    </w:pPr>
    <w:rPr>
      <w:rFonts w:ascii="Times" w:hAnsi="Times"/>
      <w:sz w:val="20"/>
      <w:szCs w:val="20"/>
    </w:rPr>
  </w:style>
  <w:style w:type="paragraph" w:customStyle="1" w:styleId="xl73">
    <w:name w:val="xl73"/>
    <w:basedOn w:val="Normal"/>
    <w:rsid w:val="004E1F3B"/>
    <w:pPr>
      <w:pBdr>
        <w:bottom w:val="single" w:sz="8" w:space="0" w:color="BFBFBF"/>
        <w:right w:val="double" w:sz="6" w:space="0" w:color="auto"/>
      </w:pBdr>
      <w:shd w:val="clear" w:color="000000" w:fill="FFFFFF"/>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Normal"/>
    <w:rsid w:val="004E1F3B"/>
    <w:pPr>
      <w:pBdr>
        <w:left w:val="double" w:sz="6" w:space="0" w:color="auto"/>
        <w:bottom w:val="single" w:sz="8" w:space="0" w:color="BFBFBF"/>
        <w:right w:val="double" w:sz="6" w:space="0" w:color="auto"/>
      </w:pBdr>
      <w:shd w:val="clear" w:color="000000" w:fill="FFFFFF"/>
      <w:spacing w:before="100" w:beforeAutospacing="1" w:after="100" w:afterAutospacing="1"/>
      <w:textAlignment w:val="center"/>
    </w:pPr>
    <w:rPr>
      <w:rFonts w:ascii="Times" w:hAnsi="Times"/>
      <w:color w:val="FF0000"/>
      <w:sz w:val="20"/>
      <w:szCs w:val="20"/>
    </w:rPr>
  </w:style>
  <w:style w:type="paragraph" w:customStyle="1" w:styleId="xl75">
    <w:name w:val="xl75"/>
    <w:basedOn w:val="Normal"/>
    <w:rsid w:val="004E1F3B"/>
    <w:pPr>
      <w:pBdr>
        <w:left w:val="double" w:sz="6" w:space="0" w:color="auto"/>
        <w:bottom w:val="single" w:sz="8" w:space="0" w:color="BFBFBF"/>
        <w:right w:val="double" w:sz="6" w:space="0" w:color="auto"/>
      </w:pBdr>
      <w:shd w:val="clear" w:color="000000" w:fill="FFFF00"/>
      <w:spacing w:before="100" w:beforeAutospacing="1" w:after="100" w:afterAutospacing="1"/>
      <w:textAlignment w:val="center"/>
    </w:pPr>
    <w:rPr>
      <w:rFonts w:ascii="Times" w:hAnsi="Times"/>
      <w:sz w:val="20"/>
      <w:szCs w:val="20"/>
    </w:rPr>
  </w:style>
  <w:style w:type="paragraph" w:customStyle="1" w:styleId="xl76">
    <w:name w:val="xl76"/>
    <w:basedOn w:val="Normal"/>
    <w:rsid w:val="004E1F3B"/>
    <w:pPr>
      <w:pBdr>
        <w:bottom w:val="single" w:sz="8" w:space="0" w:color="BFBFBF"/>
        <w:right w:val="double" w:sz="6" w:space="0" w:color="auto"/>
      </w:pBdr>
      <w:shd w:val="clear" w:color="000000" w:fill="FFFF00"/>
      <w:spacing w:before="100" w:beforeAutospacing="1" w:after="100" w:afterAutospacing="1"/>
      <w:jc w:val="center"/>
      <w:textAlignment w:val="center"/>
    </w:pPr>
    <w:rPr>
      <w:rFonts w:ascii="Times" w:hAnsi="Times"/>
      <w:sz w:val="20"/>
      <w:szCs w:val="20"/>
    </w:rPr>
  </w:style>
  <w:style w:type="paragraph" w:customStyle="1" w:styleId="xl77">
    <w:name w:val="xl77"/>
    <w:basedOn w:val="Normal"/>
    <w:rsid w:val="004E1F3B"/>
    <w:pPr>
      <w:pBdr>
        <w:left w:val="double" w:sz="6" w:space="0" w:color="auto"/>
        <w:bottom w:val="double" w:sz="6" w:space="0" w:color="auto"/>
        <w:right w:val="double" w:sz="6" w:space="0" w:color="auto"/>
      </w:pBdr>
      <w:spacing w:before="100" w:beforeAutospacing="1" w:after="100" w:afterAutospacing="1"/>
      <w:textAlignment w:val="center"/>
    </w:pPr>
    <w:rPr>
      <w:rFonts w:ascii="Times" w:hAnsi="Times"/>
      <w:sz w:val="20"/>
      <w:szCs w:val="20"/>
    </w:rPr>
  </w:style>
  <w:style w:type="paragraph" w:customStyle="1" w:styleId="xl78">
    <w:name w:val="xl78"/>
    <w:basedOn w:val="Normal"/>
    <w:rsid w:val="004E1F3B"/>
    <w:pPr>
      <w:pBdr>
        <w:bottom w:val="double" w:sz="6" w:space="0" w:color="auto"/>
        <w:right w:val="double" w:sz="6" w:space="0" w:color="auto"/>
      </w:pBdr>
      <w:spacing w:before="100" w:beforeAutospacing="1" w:after="100" w:afterAutospacing="1"/>
      <w:jc w:val="center"/>
      <w:textAlignment w:val="center"/>
    </w:pPr>
    <w:rPr>
      <w:rFonts w:ascii="Times" w:hAnsi="Times"/>
      <w:sz w:val="20"/>
      <w:szCs w:val="20"/>
    </w:rPr>
  </w:style>
  <w:style w:type="paragraph" w:customStyle="1" w:styleId="xl79">
    <w:name w:val="xl79"/>
    <w:basedOn w:val="Normal"/>
    <w:rsid w:val="004E1F3B"/>
    <w:pPr>
      <w:pBdr>
        <w:top w:val="double" w:sz="6" w:space="0" w:color="auto"/>
        <w:left w:val="double" w:sz="6" w:space="0" w:color="auto"/>
        <w:right w:val="double" w:sz="6" w:space="0" w:color="auto"/>
      </w:pBdr>
      <w:shd w:val="clear" w:color="000000" w:fill="FFFFA2"/>
      <w:spacing w:before="100" w:beforeAutospacing="1" w:after="100" w:afterAutospacing="1"/>
      <w:textAlignment w:val="center"/>
    </w:pPr>
    <w:rPr>
      <w:rFonts w:ascii="Times" w:hAnsi="Times"/>
      <w:sz w:val="20"/>
      <w:szCs w:val="20"/>
    </w:rPr>
  </w:style>
  <w:style w:type="paragraph" w:customStyle="1" w:styleId="xl80">
    <w:name w:val="xl80"/>
    <w:basedOn w:val="Normal"/>
    <w:rsid w:val="004E1F3B"/>
    <w:pPr>
      <w:pBdr>
        <w:left w:val="double" w:sz="6" w:space="0" w:color="auto"/>
        <w:right w:val="double" w:sz="6" w:space="0" w:color="auto"/>
      </w:pBdr>
      <w:shd w:val="clear" w:color="000000" w:fill="FFFFA2"/>
      <w:spacing w:before="100" w:beforeAutospacing="1" w:after="100" w:afterAutospacing="1"/>
      <w:textAlignment w:val="center"/>
    </w:pPr>
    <w:rPr>
      <w:rFonts w:ascii="Times" w:hAnsi="Times"/>
      <w:sz w:val="20"/>
      <w:szCs w:val="20"/>
    </w:rPr>
  </w:style>
  <w:style w:type="paragraph" w:customStyle="1" w:styleId="xl81">
    <w:name w:val="xl81"/>
    <w:basedOn w:val="Normal"/>
    <w:rsid w:val="004E1F3B"/>
    <w:pPr>
      <w:pBdr>
        <w:left w:val="double" w:sz="6" w:space="0" w:color="auto"/>
        <w:bottom w:val="double" w:sz="6" w:space="0" w:color="auto"/>
        <w:right w:val="double" w:sz="6" w:space="0" w:color="auto"/>
      </w:pBdr>
      <w:shd w:val="clear" w:color="000000" w:fill="FFFFA2"/>
      <w:spacing w:before="100" w:beforeAutospacing="1" w:after="100" w:afterAutospacing="1"/>
      <w:textAlignment w:val="center"/>
    </w:pPr>
    <w:rPr>
      <w:rFonts w:ascii="Times" w:hAnsi="Times"/>
      <w:sz w:val="20"/>
      <w:szCs w:val="20"/>
    </w:rPr>
  </w:style>
  <w:style w:type="paragraph" w:customStyle="1" w:styleId="xl82">
    <w:name w:val="xl82"/>
    <w:basedOn w:val="Normal"/>
    <w:rsid w:val="004E1F3B"/>
    <w:pPr>
      <w:pBdr>
        <w:left w:val="double" w:sz="6" w:space="0" w:color="auto"/>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Normal"/>
    <w:rsid w:val="004E1F3B"/>
    <w:pPr>
      <w:pBdr>
        <w:left w:val="double" w:sz="6" w:space="0" w:color="auto"/>
        <w:bottom w:val="single" w:sz="8" w:space="0" w:color="BFBFBF"/>
        <w:right w:val="double" w:sz="6" w:space="0" w:color="auto"/>
      </w:pBdr>
      <w:spacing w:before="100" w:beforeAutospacing="1" w:after="100" w:afterAutospacing="1"/>
      <w:textAlignment w:val="center"/>
    </w:pPr>
    <w:rPr>
      <w:rFonts w:ascii="Calibri" w:hAnsi="Calibri"/>
      <w:sz w:val="20"/>
      <w:szCs w:val="20"/>
    </w:rPr>
  </w:style>
  <w:style w:type="paragraph" w:customStyle="1" w:styleId="xl84">
    <w:name w:val="xl84"/>
    <w:basedOn w:val="Normal"/>
    <w:rsid w:val="004E1F3B"/>
    <w:pPr>
      <w:pBdr>
        <w:bottom w:val="single" w:sz="8" w:space="0" w:color="BFBFBF"/>
        <w:right w:val="double" w:sz="6" w:space="0" w:color="auto"/>
      </w:pBdr>
      <w:spacing w:before="100" w:beforeAutospacing="1" w:after="100" w:afterAutospacing="1"/>
      <w:jc w:val="center"/>
      <w:textAlignment w:val="center"/>
    </w:pPr>
    <w:rPr>
      <w:rFonts w:ascii="Calibri" w:hAnsi="Calibri"/>
      <w:sz w:val="20"/>
      <w:szCs w:val="20"/>
    </w:rPr>
  </w:style>
  <w:style w:type="paragraph" w:customStyle="1" w:styleId="xl85">
    <w:name w:val="xl85"/>
    <w:basedOn w:val="Normal"/>
    <w:rsid w:val="004E1F3B"/>
    <w:pPr>
      <w:spacing w:before="100" w:beforeAutospacing="1" w:after="100" w:afterAutospacing="1"/>
    </w:pPr>
    <w:rPr>
      <w:rFonts w:ascii="Calibri" w:hAnsi="Calibri"/>
      <w:sz w:val="20"/>
      <w:szCs w:val="20"/>
    </w:rPr>
  </w:style>
  <w:style w:type="paragraph" w:customStyle="1" w:styleId="xl86">
    <w:name w:val="xl86"/>
    <w:basedOn w:val="Normal"/>
    <w:rsid w:val="004E1F3B"/>
    <w:pPr>
      <w:spacing w:before="100" w:beforeAutospacing="1" w:after="100" w:afterAutospacing="1"/>
      <w:jc w:val="right"/>
    </w:pPr>
    <w:rPr>
      <w:rFonts w:ascii="Times" w:hAnsi="Times"/>
      <w:sz w:val="20"/>
      <w:szCs w:val="20"/>
    </w:rPr>
  </w:style>
  <w:style w:type="paragraph" w:customStyle="1" w:styleId="xl87">
    <w:name w:val="xl87"/>
    <w:basedOn w:val="Normal"/>
    <w:rsid w:val="004E1F3B"/>
    <w:pPr>
      <w:pBdr>
        <w:bottom w:val="single" w:sz="8" w:space="0" w:color="BFBFBF"/>
      </w:pBdr>
      <w:spacing w:before="100" w:beforeAutospacing="1" w:after="100" w:afterAutospacing="1"/>
      <w:jc w:val="right"/>
      <w:textAlignment w:val="center"/>
    </w:pPr>
    <w:rPr>
      <w:rFonts w:ascii="Calibri" w:hAnsi="Calibri"/>
      <w:color w:val="000000"/>
      <w:sz w:val="20"/>
      <w:szCs w:val="20"/>
    </w:rPr>
  </w:style>
  <w:style w:type="paragraph" w:customStyle="1" w:styleId="xl88">
    <w:name w:val="xl88"/>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89">
    <w:name w:val="xl89"/>
    <w:basedOn w:val="Normal"/>
    <w:rsid w:val="004E1F3B"/>
    <w:pPr>
      <w:pBdr>
        <w:bottom w:val="single" w:sz="8" w:space="0" w:color="BFBFBF"/>
      </w:pBdr>
      <w:spacing w:before="100" w:beforeAutospacing="1" w:after="100" w:afterAutospacing="1"/>
      <w:jc w:val="right"/>
      <w:textAlignment w:val="center"/>
    </w:pPr>
    <w:rPr>
      <w:rFonts w:ascii="Calibri" w:hAnsi="Calibri"/>
      <w:color w:val="000000"/>
      <w:sz w:val="20"/>
      <w:szCs w:val="20"/>
    </w:rPr>
  </w:style>
  <w:style w:type="paragraph" w:customStyle="1" w:styleId="xl90">
    <w:name w:val="xl90"/>
    <w:basedOn w:val="Normal"/>
    <w:rsid w:val="004E1F3B"/>
    <w:pPr>
      <w:spacing w:before="100" w:beforeAutospacing="1" w:after="100" w:afterAutospacing="1"/>
      <w:jc w:val="right"/>
      <w:textAlignment w:val="center"/>
    </w:pPr>
    <w:rPr>
      <w:rFonts w:ascii="Calibri" w:hAnsi="Calibri"/>
      <w:color w:val="000000"/>
      <w:sz w:val="20"/>
      <w:szCs w:val="20"/>
    </w:rPr>
  </w:style>
  <w:style w:type="paragraph" w:customStyle="1" w:styleId="xl91">
    <w:name w:val="xl91"/>
    <w:basedOn w:val="Normal"/>
    <w:rsid w:val="004E1F3B"/>
    <w:pPr>
      <w:pBdr>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92">
    <w:name w:val="xl92"/>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93">
    <w:name w:val="xl93"/>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94">
    <w:name w:val="xl94"/>
    <w:basedOn w:val="Normal"/>
    <w:rsid w:val="004E1F3B"/>
    <w:pPr>
      <w:pBdr>
        <w:bottom w:val="single" w:sz="8" w:space="0" w:color="BFBFBF"/>
        <w:right w:val="double" w:sz="6" w:space="0" w:color="auto"/>
      </w:pBdr>
      <w:shd w:val="clear" w:color="000000" w:fill="FFFFFF"/>
      <w:spacing w:before="100" w:beforeAutospacing="1" w:after="100" w:afterAutospacing="1"/>
      <w:jc w:val="right"/>
      <w:textAlignment w:val="center"/>
    </w:pPr>
    <w:rPr>
      <w:rFonts w:ascii="Calibri" w:hAnsi="Calibri"/>
      <w:color w:val="000000"/>
      <w:sz w:val="20"/>
      <w:szCs w:val="20"/>
    </w:rPr>
  </w:style>
  <w:style w:type="paragraph" w:customStyle="1" w:styleId="xl95">
    <w:name w:val="xl95"/>
    <w:basedOn w:val="Normal"/>
    <w:rsid w:val="004E1F3B"/>
    <w:pPr>
      <w:pBdr>
        <w:bottom w:val="single" w:sz="8" w:space="0" w:color="BFBFBF"/>
        <w:right w:val="double" w:sz="6" w:space="0" w:color="auto"/>
      </w:pBdr>
      <w:shd w:val="clear" w:color="000000" w:fill="FFFF00"/>
      <w:spacing w:before="100" w:beforeAutospacing="1" w:after="100" w:afterAutospacing="1"/>
      <w:jc w:val="right"/>
      <w:textAlignment w:val="center"/>
    </w:pPr>
    <w:rPr>
      <w:rFonts w:ascii="Calibri" w:hAnsi="Calibri"/>
      <w:color w:val="000000"/>
      <w:sz w:val="20"/>
      <w:szCs w:val="20"/>
    </w:rPr>
  </w:style>
  <w:style w:type="paragraph" w:customStyle="1" w:styleId="xl96">
    <w:name w:val="xl96"/>
    <w:basedOn w:val="Normal"/>
    <w:rsid w:val="004E1F3B"/>
    <w:pPr>
      <w:pBdr>
        <w:bottom w:val="double" w:sz="6" w:space="0" w:color="auto"/>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97">
    <w:name w:val="xl97"/>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98">
    <w:name w:val="xl98"/>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99">
    <w:name w:val="xl99"/>
    <w:basedOn w:val="Normal"/>
    <w:rsid w:val="004E1F3B"/>
    <w:pPr>
      <w:pBdr>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00">
    <w:name w:val="xl100"/>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01">
    <w:name w:val="xl101"/>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02">
    <w:name w:val="xl102"/>
    <w:basedOn w:val="Normal"/>
    <w:rsid w:val="004E1F3B"/>
    <w:pPr>
      <w:pBdr>
        <w:bottom w:val="single" w:sz="8" w:space="0" w:color="BFBFBF"/>
        <w:right w:val="double" w:sz="6" w:space="0" w:color="auto"/>
      </w:pBdr>
      <w:shd w:val="clear" w:color="000000" w:fill="FFFFFF"/>
      <w:spacing w:before="100" w:beforeAutospacing="1" w:after="100" w:afterAutospacing="1"/>
      <w:jc w:val="right"/>
      <w:textAlignment w:val="center"/>
    </w:pPr>
    <w:rPr>
      <w:rFonts w:ascii="Calibri" w:hAnsi="Calibri"/>
      <w:color w:val="000000"/>
      <w:sz w:val="20"/>
      <w:szCs w:val="20"/>
    </w:rPr>
  </w:style>
  <w:style w:type="paragraph" w:customStyle="1" w:styleId="xl103">
    <w:name w:val="xl103"/>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04">
    <w:name w:val="xl104"/>
    <w:basedOn w:val="Normal"/>
    <w:rsid w:val="004E1F3B"/>
    <w:pPr>
      <w:pBdr>
        <w:bottom w:val="single" w:sz="8" w:space="0" w:color="BFBFBF"/>
        <w:right w:val="double" w:sz="6" w:space="0" w:color="auto"/>
      </w:pBdr>
      <w:shd w:val="clear" w:color="000000" w:fill="FFFFFF"/>
      <w:spacing w:before="100" w:beforeAutospacing="1" w:after="100" w:afterAutospacing="1"/>
      <w:jc w:val="right"/>
      <w:textAlignment w:val="center"/>
    </w:pPr>
    <w:rPr>
      <w:rFonts w:ascii="Times" w:hAnsi="Times"/>
      <w:sz w:val="20"/>
      <w:szCs w:val="20"/>
    </w:rPr>
  </w:style>
  <w:style w:type="paragraph" w:customStyle="1" w:styleId="xl105">
    <w:name w:val="xl105"/>
    <w:basedOn w:val="Normal"/>
    <w:rsid w:val="004E1F3B"/>
    <w:pPr>
      <w:pBdr>
        <w:bottom w:val="single" w:sz="8" w:space="0" w:color="BFBFBF"/>
        <w:right w:val="double" w:sz="6" w:space="0" w:color="auto"/>
      </w:pBdr>
      <w:shd w:val="clear" w:color="000000" w:fill="FFFF00"/>
      <w:spacing w:before="100" w:beforeAutospacing="1" w:after="100" w:afterAutospacing="1"/>
      <w:jc w:val="right"/>
      <w:textAlignment w:val="center"/>
    </w:pPr>
    <w:rPr>
      <w:rFonts w:ascii="Times" w:hAnsi="Times"/>
      <w:sz w:val="20"/>
      <w:szCs w:val="20"/>
    </w:rPr>
  </w:style>
  <w:style w:type="paragraph" w:customStyle="1" w:styleId="xl106">
    <w:name w:val="xl106"/>
    <w:basedOn w:val="Normal"/>
    <w:rsid w:val="004E1F3B"/>
    <w:pPr>
      <w:pBdr>
        <w:bottom w:val="double" w:sz="6" w:space="0" w:color="auto"/>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07">
    <w:name w:val="xl107"/>
    <w:basedOn w:val="Normal"/>
    <w:rsid w:val="004E1F3B"/>
    <w:pPr>
      <w:pBdr>
        <w:bottom w:val="double" w:sz="6" w:space="0" w:color="auto"/>
        <w:right w:val="double" w:sz="6" w:space="0" w:color="auto"/>
      </w:pBdr>
      <w:spacing w:before="100" w:beforeAutospacing="1" w:after="100" w:afterAutospacing="1"/>
      <w:jc w:val="right"/>
    </w:pPr>
    <w:rPr>
      <w:rFonts w:ascii="Times" w:hAnsi="Times"/>
      <w:sz w:val="20"/>
      <w:szCs w:val="20"/>
    </w:rPr>
  </w:style>
  <w:style w:type="paragraph" w:customStyle="1" w:styleId="xl108">
    <w:name w:val="xl108"/>
    <w:basedOn w:val="Normal"/>
    <w:rsid w:val="004E1F3B"/>
    <w:pPr>
      <w:pBdr>
        <w:left w:val="double" w:sz="6" w:space="0" w:color="auto"/>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09">
    <w:name w:val="xl109"/>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10">
    <w:name w:val="xl110"/>
    <w:basedOn w:val="Normal"/>
    <w:rsid w:val="004E1F3B"/>
    <w:pPr>
      <w:pBdr>
        <w:left w:val="double" w:sz="6" w:space="0" w:color="auto"/>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11">
    <w:name w:val="xl111"/>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12">
    <w:name w:val="xl112"/>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color w:val="FF0000"/>
      <w:sz w:val="20"/>
      <w:szCs w:val="20"/>
    </w:rPr>
  </w:style>
  <w:style w:type="paragraph" w:customStyle="1" w:styleId="xl113">
    <w:name w:val="xl113"/>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color w:val="FF0000"/>
      <w:sz w:val="20"/>
      <w:szCs w:val="20"/>
    </w:rPr>
  </w:style>
  <w:style w:type="paragraph" w:customStyle="1" w:styleId="xl114">
    <w:name w:val="xl114"/>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15">
    <w:name w:val="xl115"/>
    <w:basedOn w:val="Normal"/>
    <w:rsid w:val="004E1F3B"/>
    <w:pPr>
      <w:pBdr>
        <w:left w:val="double" w:sz="6" w:space="0" w:color="auto"/>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16">
    <w:name w:val="xl116"/>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17">
    <w:name w:val="xl117"/>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color w:val="FF0000"/>
      <w:sz w:val="20"/>
      <w:szCs w:val="20"/>
    </w:rPr>
  </w:style>
  <w:style w:type="paragraph" w:customStyle="1" w:styleId="xl118">
    <w:name w:val="xl118"/>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19">
    <w:name w:val="xl119"/>
    <w:basedOn w:val="Normal"/>
    <w:rsid w:val="004E1F3B"/>
    <w:pPr>
      <w:pBdr>
        <w:left w:val="double" w:sz="6" w:space="0" w:color="auto"/>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20">
    <w:name w:val="xl120"/>
    <w:basedOn w:val="Normal"/>
    <w:rsid w:val="004E1F3B"/>
    <w:pPr>
      <w:pBdr>
        <w:bottom w:val="double" w:sz="6" w:space="0" w:color="auto"/>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21">
    <w:name w:val="xl121"/>
    <w:basedOn w:val="Normal"/>
    <w:rsid w:val="004E1F3B"/>
    <w:pPr>
      <w:pBdr>
        <w:bottom w:val="double" w:sz="6" w:space="0" w:color="auto"/>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22">
    <w:name w:val="xl122"/>
    <w:basedOn w:val="Normal"/>
    <w:rsid w:val="004E1F3B"/>
    <w:pPr>
      <w:pBdr>
        <w:top w:val="double" w:sz="6" w:space="0" w:color="auto"/>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23">
    <w:name w:val="xl123"/>
    <w:basedOn w:val="Normal"/>
    <w:rsid w:val="004E1F3B"/>
    <w:pPr>
      <w:pBdr>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24">
    <w:name w:val="xl124"/>
    <w:basedOn w:val="Normal"/>
    <w:rsid w:val="004E1F3B"/>
    <w:pPr>
      <w:pBdr>
        <w:bottom w:val="double" w:sz="6" w:space="0" w:color="auto"/>
        <w:right w:val="double" w:sz="6" w:space="0" w:color="auto"/>
      </w:pBdr>
      <w:spacing w:before="100" w:beforeAutospacing="1" w:after="100" w:afterAutospacing="1"/>
      <w:jc w:val="center"/>
    </w:pPr>
    <w:rPr>
      <w:rFonts w:ascii="Times" w:hAnsi="Times"/>
      <w:sz w:val="20"/>
      <w:szCs w:val="20"/>
    </w:rPr>
  </w:style>
  <w:style w:type="paragraph" w:customStyle="1" w:styleId="xl125">
    <w:name w:val="xl125"/>
    <w:basedOn w:val="Normal"/>
    <w:rsid w:val="004E1F3B"/>
    <w:pPr>
      <w:pBdr>
        <w:right w:val="double" w:sz="6" w:space="0" w:color="auto"/>
      </w:pBdr>
      <w:spacing w:before="100" w:beforeAutospacing="1" w:after="100" w:afterAutospacing="1"/>
      <w:jc w:val="center"/>
      <w:textAlignment w:val="center"/>
    </w:pPr>
    <w:rPr>
      <w:rFonts w:ascii="Times" w:hAnsi="Times"/>
      <w:color w:val="FF0000"/>
      <w:sz w:val="20"/>
      <w:szCs w:val="20"/>
    </w:rPr>
  </w:style>
  <w:style w:type="paragraph" w:customStyle="1" w:styleId="xl126">
    <w:name w:val="xl126"/>
    <w:basedOn w:val="Normal"/>
    <w:rsid w:val="004E1F3B"/>
    <w:pPr>
      <w:pBdr>
        <w:bottom w:val="double" w:sz="6" w:space="0" w:color="auto"/>
        <w:right w:val="double" w:sz="6" w:space="0" w:color="auto"/>
      </w:pBdr>
      <w:shd w:val="clear" w:color="000000" w:fill="FFFFCC"/>
      <w:spacing w:before="100" w:beforeAutospacing="1" w:after="100" w:afterAutospacing="1"/>
      <w:jc w:val="center"/>
    </w:pPr>
    <w:rPr>
      <w:rFonts w:ascii="Times" w:hAnsi="Times"/>
      <w:sz w:val="20"/>
      <w:szCs w:val="20"/>
    </w:rPr>
  </w:style>
  <w:style w:type="paragraph" w:customStyle="1" w:styleId="xl127">
    <w:name w:val="xl127"/>
    <w:basedOn w:val="Normal"/>
    <w:rsid w:val="004E1F3B"/>
    <w:pPr>
      <w:pBdr>
        <w:top w:val="double" w:sz="6" w:space="0" w:color="auto"/>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20"/>
      <w:szCs w:val="20"/>
    </w:rPr>
  </w:style>
  <w:style w:type="paragraph" w:customStyle="1" w:styleId="xl128">
    <w:name w:val="xl128"/>
    <w:basedOn w:val="Normal"/>
    <w:rsid w:val="004E1F3B"/>
    <w:pPr>
      <w:pBdr>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20"/>
      <w:szCs w:val="20"/>
    </w:rPr>
  </w:style>
  <w:style w:type="paragraph" w:customStyle="1" w:styleId="xl129">
    <w:name w:val="xl129"/>
    <w:basedOn w:val="Normal"/>
    <w:rsid w:val="004E1F3B"/>
    <w:pPr>
      <w:pBdr>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20"/>
      <w:szCs w:val="20"/>
    </w:rPr>
  </w:style>
  <w:style w:type="paragraph" w:styleId="ListParagraph">
    <w:name w:val="List Paragraph"/>
    <w:basedOn w:val="Normal"/>
    <w:uiPriority w:val="34"/>
    <w:qFormat/>
    <w:rsid w:val="00FB142D"/>
    <w:pPr>
      <w:spacing w:after="200" w:line="276" w:lineRule="auto"/>
      <w:ind w:left="720"/>
      <w:contextualSpacing/>
    </w:pPr>
    <w:rPr>
      <w:rFonts w:ascii="Calibri" w:eastAsia="Calibri" w:hAnsi="Calibri"/>
      <w:sz w:val="22"/>
      <w:szCs w:val="22"/>
    </w:rPr>
  </w:style>
  <w:style w:type="paragraph" w:customStyle="1" w:styleId="Style">
    <w:name w:val="Style"/>
    <w:rsid w:val="00906E0F"/>
    <w:pPr>
      <w:widowControl w:val="0"/>
      <w:autoSpaceDE w:val="0"/>
      <w:autoSpaceDN w:val="0"/>
      <w:adjustRightInd w:val="0"/>
    </w:pPr>
    <w:rPr>
      <w:rFonts w:ascii="Times New Roman" w:eastAsia="Times New Roman" w:hAnsi="Times New Roman"/>
      <w:sz w:val="24"/>
      <w:szCs w:val="24"/>
    </w:rPr>
  </w:style>
  <w:style w:type="character" w:customStyle="1" w:styleId="NoSpacingChar">
    <w:name w:val="No Spacing Char"/>
    <w:link w:val="NoSpacing"/>
    <w:uiPriority w:val="1"/>
    <w:rsid w:val="00ED5704"/>
    <w:rPr>
      <w:sz w:val="22"/>
      <w:szCs w:val="22"/>
      <w:lang w:val="en-US" w:eastAsia="en-US" w:bidi="ar-SA"/>
    </w:rPr>
  </w:style>
  <w:style w:type="paragraph" w:customStyle="1" w:styleId="ColorfulList-Accent110">
    <w:name w:val="Colorful List - Accent 11"/>
    <w:basedOn w:val="Normal"/>
    <w:uiPriority w:val="34"/>
    <w:qFormat/>
    <w:rsid w:val="00ED5704"/>
    <w:pPr>
      <w:spacing w:after="200" w:line="276" w:lineRule="auto"/>
      <w:ind w:left="720"/>
    </w:pPr>
    <w:rPr>
      <w:rFonts w:ascii="Calibri" w:eastAsia="Calibri" w:hAnsi="Calibri"/>
      <w:sz w:val="22"/>
      <w:szCs w:val="22"/>
    </w:rPr>
  </w:style>
  <w:style w:type="paragraph" w:customStyle="1" w:styleId="NoSpacing1">
    <w:name w:val="No Spacing1"/>
    <w:qFormat/>
    <w:rsid w:val="00ED5704"/>
    <w:rPr>
      <w:rFonts w:ascii="Calibri" w:eastAsia="Calibri" w:hAnsi="Calibri"/>
      <w:sz w:val="22"/>
      <w:szCs w:val="22"/>
      <w:lang w:val="en-US" w:eastAsia="en-US"/>
    </w:rPr>
  </w:style>
  <w:style w:type="character" w:customStyle="1" w:styleId="legamendingtext">
    <w:name w:val="legamendingtext"/>
    <w:basedOn w:val="DefaultParagraphFont"/>
    <w:rsid w:val="00660CDC"/>
  </w:style>
  <w:style w:type="paragraph" w:customStyle="1" w:styleId="aolmailmsonormal">
    <w:name w:val="aolmail_msonormal"/>
    <w:basedOn w:val="Normal"/>
    <w:rsid w:val="00D52F51"/>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D52F51"/>
    <w:rPr>
      <w:b/>
      <w:bCs/>
    </w:rPr>
  </w:style>
  <w:style w:type="character" w:customStyle="1" w:styleId="highlight">
    <w:name w:val="highlight"/>
    <w:basedOn w:val="DefaultParagraphFont"/>
    <w:rsid w:val="00234F86"/>
  </w:style>
  <w:style w:type="character" w:customStyle="1" w:styleId="Heading6Char">
    <w:name w:val="Heading 6 Char"/>
    <w:link w:val="Heading6"/>
    <w:uiPriority w:val="9"/>
    <w:semiHidden/>
    <w:rsid w:val="0028290D"/>
    <w:rPr>
      <w:rFonts w:ascii="Calibri" w:eastAsia="Times New Roman" w:hAnsi="Calibri" w:cs="Times New Roman"/>
      <w:b/>
      <w:bCs/>
      <w:sz w:val="22"/>
      <w:szCs w:val="22"/>
      <w:lang w:eastAsia="en-US"/>
    </w:rPr>
  </w:style>
  <w:style w:type="paragraph" w:customStyle="1" w:styleId="legclearfix">
    <w:name w:val="legclearfix"/>
    <w:basedOn w:val="Normal"/>
    <w:rsid w:val="0028290D"/>
    <w:pPr>
      <w:spacing w:before="100" w:beforeAutospacing="1" w:after="100" w:afterAutospacing="1"/>
    </w:pPr>
    <w:rPr>
      <w:rFonts w:ascii="Times New Roman" w:eastAsia="Times New Roman" w:hAnsi="Times New Roman"/>
      <w:lang w:eastAsia="en-GB"/>
    </w:rPr>
  </w:style>
  <w:style w:type="paragraph" w:customStyle="1" w:styleId="pub-c-titlecontext">
    <w:name w:val="pub-c-title__context"/>
    <w:basedOn w:val="Normal"/>
    <w:rsid w:val="00A96BFA"/>
    <w:pPr>
      <w:spacing w:before="100" w:beforeAutospacing="1" w:after="100" w:afterAutospacing="1"/>
    </w:pPr>
    <w:rPr>
      <w:rFonts w:ascii="Times New Roman" w:eastAsia="Times New Roman" w:hAnsi="Times New Roman"/>
      <w:lang w:eastAsia="en-GB"/>
    </w:rPr>
  </w:style>
  <w:style w:type="paragraph" w:customStyle="1" w:styleId="publication-headerlast-changed">
    <w:name w:val="publication-header__last-changed"/>
    <w:basedOn w:val="Normal"/>
    <w:rsid w:val="00A96BFA"/>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uiPriority w:val="99"/>
    <w:semiHidden/>
    <w:unhideWhenUsed/>
    <w:rsid w:val="007D3FDC"/>
    <w:rPr>
      <w:color w:val="808080"/>
      <w:shd w:val="clear" w:color="auto" w:fill="E6E6E6"/>
    </w:rPr>
  </w:style>
  <w:style w:type="character" w:customStyle="1" w:styleId="subject">
    <w:name w:val="subject"/>
    <w:basedOn w:val="DefaultParagraphFont"/>
    <w:rsid w:val="00BA5A4F"/>
  </w:style>
  <w:style w:type="character" w:customStyle="1" w:styleId="time">
    <w:name w:val="time"/>
    <w:basedOn w:val="DefaultParagraphFont"/>
    <w:rsid w:val="00BA5A4F"/>
  </w:style>
  <w:style w:type="character" w:customStyle="1" w:styleId="address">
    <w:name w:val="address"/>
    <w:basedOn w:val="DefaultParagraphFont"/>
    <w:rsid w:val="00BA5A4F"/>
  </w:style>
  <w:style w:type="character" w:customStyle="1" w:styleId="addressdispform">
    <w:name w:val="addressdispform"/>
    <w:basedOn w:val="DefaultParagraphFont"/>
    <w:rsid w:val="00BA5A4F"/>
  </w:style>
  <w:style w:type="character" w:customStyle="1" w:styleId="toaddresslabel">
    <w:name w:val="toaddresslabel"/>
    <w:basedOn w:val="DefaultParagraphFont"/>
    <w:rsid w:val="00BA5A4F"/>
  </w:style>
  <w:style w:type="character" w:customStyle="1" w:styleId="showfullheader">
    <w:name w:val="showfullheader"/>
    <w:basedOn w:val="DefaultParagraphFont"/>
    <w:rsid w:val="00BA5A4F"/>
  </w:style>
  <w:style w:type="character" w:customStyle="1" w:styleId="wslink">
    <w:name w:val="wslink"/>
    <w:basedOn w:val="DefaultParagraphFont"/>
    <w:rsid w:val="00BA5A4F"/>
  </w:style>
  <w:style w:type="paragraph" w:styleId="NormalWeb">
    <w:name w:val="Normal (Web)"/>
    <w:basedOn w:val="Normal"/>
    <w:uiPriority w:val="99"/>
    <w:unhideWhenUsed/>
    <w:rsid w:val="00BA5A4F"/>
    <w:pPr>
      <w:spacing w:before="100" w:beforeAutospacing="1" w:after="100" w:afterAutospacing="1"/>
    </w:pPr>
    <w:rPr>
      <w:rFonts w:ascii="Times New Roman" w:eastAsia="Times New Roman" w:hAnsi="Times New Roman"/>
      <w:lang w:eastAsia="en-GB"/>
    </w:rPr>
  </w:style>
  <w:style w:type="paragraph" w:customStyle="1" w:styleId="post-meta">
    <w:name w:val="post-meta"/>
    <w:basedOn w:val="Normal"/>
    <w:rsid w:val="00020FB9"/>
    <w:pPr>
      <w:spacing w:before="100" w:beforeAutospacing="1" w:after="100" w:afterAutospacing="1"/>
    </w:pPr>
    <w:rPr>
      <w:rFonts w:ascii="Times New Roman" w:eastAsia="Times New Roman" w:hAnsi="Times New Roman"/>
      <w:lang w:eastAsia="en-GB"/>
    </w:rPr>
  </w:style>
  <w:style w:type="character" w:customStyle="1" w:styleId="author-link">
    <w:name w:val="author-link"/>
    <w:basedOn w:val="DefaultParagraphFont"/>
    <w:rsid w:val="00020FB9"/>
  </w:style>
  <w:style w:type="character" w:customStyle="1" w:styleId="comments-meta">
    <w:name w:val="comments-meta"/>
    <w:basedOn w:val="DefaultParagraphFont"/>
    <w:rsid w:val="00020FB9"/>
  </w:style>
  <w:style w:type="character" w:customStyle="1" w:styleId="meta-cat">
    <w:name w:val="meta-cat"/>
    <w:basedOn w:val="DefaultParagraphFont"/>
    <w:rsid w:val="00020FB9"/>
  </w:style>
  <w:style w:type="character" w:customStyle="1" w:styleId="Heading2Char">
    <w:name w:val="Heading 2 Char"/>
    <w:link w:val="Heading2"/>
    <w:uiPriority w:val="9"/>
    <w:semiHidden/>
    <w:rsid w:val="0070074A"/>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MS Mincho" w:hAnsi="Avenir Boo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E6304"/>
    <w:pPr>
      <w:keepNext/>
      <w:keepLines/>
      <w:spacing w:before="480"/>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semiHidden/>
    <w:unhideWhenUsed/>
    <w:qFormat/>
    <w:rsid w:val="0070074A"/>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28290D"/>
    <w:pPr>
      <w:spacing w:before="240" w:after="60"/>
      <w:outlineLvl w:val="5"/>
    </w:pPr>
    <w:rPr>
      <w:rFonts w:ascii="Calibri" w:eastAsia="Times New Roman"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4638D"/>
    <w:pPr>
      <w:spacing w:before="480" w:after="480"/>
      <w:jc w:val="center"/>
    </w:pPr>
    <w:rPr>
      <w:rFonts w:ascii="Calibri" w:eastAsia="MS Gothic" w:hAnsi="Calibri"/>
      <w:color w:val="FFFFFF"/>
      <w:spacing w:val="20"/>
      <w:kern w:val="28"/>
      <w:sz w:val="96"/>
      <w:szCs w:val="100"/>
      <w:lang w:val="x-none" w:eastAsia="x-none"/>
    </w:rPr>
  </w:style>
  <w:style w:type="character" w:customStyle="1" w:styleId="TitleChar">
    <w:name w:val="Title Char"/>
    <w:link w:val="Title"/>
    <w:rsid w:val="0044638D"/>
    <w:rPr>
      <w:rFonts w:ascii="Calibri" w:eastAsia="MS Gothic" w:hAnsi="Calibri" w:cs="Times New Roman"/>
      <w:color w:val="FFFFFF"/>
      <w:spacing w:val="20"/>
      <w:kern w:val="28"/>
      <w:sz w:val="96"/>
      <w:szCs w:val="100"/>
    </w:rPr>
  </w:style>
  <w:style w:type="paragraph" w:styleId="BalloonText">
    <w:name w:val="Balloon Text"/>
    <w:basedOn w:val="Normal"/>
    <w:link w:val="BalloonTextChar"/>
    <w:uiPriority w:val="99"/>
    <w:semiHidden/>
    <w:unhideWhenUsed/>
    <w:rsid w:val="0044638D"/>
    <w:rPr>
      <w:rFonts w:ascii="Lucida Grande" w:hAnsi="Lucida Grande"/>
      <w:sz w:val="18"/>
      <w:szCs w:val="18"/>
      <w:lang w:val="x-none" w:eastAsia="x-none"/>
    </w:rPr>
  </w:style>
  <w:style w:type="character" w:customStyle="1" w:styleId="BalloonTextChar">
    <w:name w:val="Balloon Text Char"/>
    <w:link w:val="BalloonText"/>
    <w:uiPriority w:val="99"/>
    <w:semiHidden/>
    <w:rsid w:val="0044638D"/>
    <w:rPr>
      <w:rFonts w:ascii="Lucida Grande" w:hAnsi="Lucida Grande" w:cs="Lucida Grande"/>
      <w:sz w:val="18"/>
      <w:szCs w:val="18"/>
    </w:rPr>
  </w:style>
  <w:style w:type="paragraph" w:styleId="Header">
    <w:name w:val="header"/>
    <w:basedOn w:val="Normal"/>
    <w:link w:val="HeaderChar"/>
    <w:uiPriority w:val="99"/>
    <w:unhideWhenUsed/>
    <w:rsid w:val="007D316A"/>
    <w:pPr>
      <w:tabs>
        <w:tab w:val="center" w:pos="4320"/>
        <w:tab w:val="right" w:pos="8640"/>
      </w:tabs>
    </w:pPr>
  </w:style>
  <w:style w:type="character" w:customStyle="1" w:styleId="HeaderChar">
    <w:name w:val="Header Char"/>
    <w:basedOn w:val="DefaultParagraphFont"/>
    <w:link w:val="Header"/>
    <w:uiPriority w:val="99"/>
    <w:rsid w:val="007D316A"/>
  </w:style>
  <w:style w:type="paragraph" w:styleId="Footer">
    <w:name w:val="footer"/>
    <w:basedOn w:val="Normal"/>
    <w:link w:val="FooterChar"/>
    <w:uiPriority w:val="99"/>
    <w:unhideWhenUsed/>
    <w:rsid w:val="007D316A"/>
    <w:pPr>
      <w:tabs>
        <w:tab w:val="center" w:pos="4320"/>
        <w:tab w:val="right" w:pos="8640"/>
      </w:tabs>
    </w:pPr>
  </w:style>
  <w:style w:type="character" w:customStyle="1" w:styleId="FooterChar">
    <w:name w:val="Footer Char"/>
    <w:basedOn w:val="DefaultParagraphFont"/>
    <w:link w:val="Footer"/>
    <w:uiPriority w:val="99"/>
    <w:rsid w:val="007D316A"/>
  </w:style>
  <w:style w:type="character" w:styleId="Hyperlink">
    <w:name w:val="Hyperlink"/>
    <w:uiPriority w:val="99"/>
    <w:unhideWhenUsed/>
    <w:rsid w:val="007D316A"/>
    <w:rPr>
      <w:color w:val="0000FF"/>
      <w:u w:val="single"/>
    </w:rPr>
  </w:style>
  <w:style w:type="paragraph" w:customStyle="1" w:styleId="ColorfulList-Accent11">
    <w:name w:val="Colorful List - Accent 11"/>
    <w:basedOn w:val="Normal"/>
    <w:uiPriority w:val="99"/>
    <w:qFormat/>
    <w:rsid w:val="00FE6304"/>
    <w:pPr>
      <w:ind w:left="720"/>
      <w:contextualSpacing/>
    </w:pPr>
  </w:style>
  <w:style w:type="character" w:styleId="Emphasis">
    <w:name w:val="Emphasis"/>
    <w:uiPriority w:val="20"/>
    <w:qFormat/>
    <w:rsid w:val="00FE6304"/>
    <w:rPr>
      <w:i/>
      <w:iCs/>
    </w:rPr>
  </w:style>
  <w:style w:type="paragraph" w:styleId="NoSpacing">
    <w:name w:val="No Spacing"/>
    <w:link w:val="NoSpacingChar"/>
    <w:uiPriority w:val="1"/>
    <w:qFormat/>
    <w:rsid w:val="00ED5704"/>
    <w:rPr>
      <w:sz w:val="22"/>
      <w:szCs w:val="22"/>
      <w:lang w:val="en-US" w:eastAsia="en-US"/>
    </w:rPr>
  </w:style>
  <w:style w:type="character" w:customStyle="1" w:styleId="Heading1Char">
    <w:name w:val="Heading 1 Char"/>
    <w:link w:val="Heading1"/>
    <w:uiPriority w:val="9"/>
    <w:rsid w:val="00FE6304"/>
    <w:rPr>
      <w:rFonts w:ascii="Calibri" w:eastAsia="MS Gothic" w:hAnsi="Calibri" w:cs="Times New Roman"/>
      <w:b/>
      <w:bCs/>
      <w:color w:val="345A8A"/>
      <w:sz w:val="32"/>
      <w:szCs w:val="32"/>
    </w:rPr>
  </w:style>
  <w:style w:type="table" w:styleId="TableGrid">
    <w:name w:val="Table Grid"/>
    <w:basedOn w:val="TableNormal"/>
    <w:uiPriority w:val="59"/>
    <w:rsid w:val="00853E1D"/>
    <w:rPr>
      <w:rFonts w:ascii="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7F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962C0"/>
  </w:style>
  <w:style w:type="paragraph" w:customStyle="1" w:styleId="Default">
    <w:name w:val="Default"/>
    <w:rsid w:val="00694B1A"/>
    <w:pPr>
      <w:autoSpaceDE w:val="0"/>
      <w:autoSpaceDN w:val="0"/>
      <w:adjustRightInd w:val="0"/>
    </w:pPr>
    <w:rPr>
      <w:rFonts w:ascii="Calibri" w:hAnsi="Calibri" w:cs="Calibri"/>
      <w:color w:val="000000"/>
      <w:sz w:val="24"/>
      <w:szCs w:val="24"/>
      <w:lang w:eastAsia="en-US"/>
    </w:rPr>
  </w:style>
  <w:style w:type="paragraph" w:customStyle="1" w:styleId="xl63">
    <w:name w:val="xl63"/>
    <w:basedOn w:val="Normal"/>
    <w:rsid w:val="004E1F3B"/>
    <w:pPr>
      <w:pBdr>
        <w:top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4">
    <w:name w:val="xl64"/>
    <w:basedOn w:val="Normal"/>
    <w:rsid w:val="004E1F3B"/>
    <w:pPr>
      <w:pBdr>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Normal"/>
    <w:rsid w:val="004E1F3B"/>
    <w:pPr>
      <w:pBdr>
        <w:bottom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Normal"/>
    <w:rsid w:val="004E1F3B"/>
    <w:pPr>
      <w:pBdr>
        <w:top w:val="double" w:sz="6" w:space="0" w:color="auto"/>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Normal"/>
    <w:rsid w:val="004E1F3B"/>
    <w:pPr>
      <w:pBdr>
        <w:right w:val="double" w:sz="6" w:space="0" w:color="auto"/>
      </w:pBdr>
      <w:shd w:val="clear" w:color="000000" w:fill="FFFFCC"/>
      <w:spacing w:before="100" w:beforeAutospacing="1" w:after="100" w:afterAutospacing="1"/>
      <w:jc w:val="center"/>
      <w:textAlignment w:val="center"/>
    </w:pPr>
    <w:rPr>
      <w:rFonts w:ascii="Calibri" w:hAnsi="Calibri"/>
      <w:color w:val="000000"/>
      <w:sz w:val="20"/>
      <w:szCs w:val="20"/>
    </w:rPr>
  </w:style>
  <w:style w:type="paragraph" w:customStyle="1" w:styleId="xl68">
    <w:name w:val="xl68"/>
    <w:basedOn w:val="Normal"/>
    <w:rsid w:val="004E1F3B"/>
    <w:pPr>
      <w:pBdr>
        <w:left w:val="double" w:sz="6" w:space="0" w:color="auto"/>
        <w:bottom w:val="single" w:sz="8" w:space="0" w:color="BFBFBF"/>
        <w:right w:val="double" w:sz="6" w:space="0" w:color="auto"/>
      </w:pBdr>
      <w:spacing w:before="100" w:beforeAutospacing="1" w:after="100" w:afterAutospacing="1"/>
      <w:textAlignment w:val="center"/>
    </w:pPr>
    <w:rPr>
      <w:rFonts w:ascii="Times" w:hAnsi="Times"/>
      <w:sz w:val="20"/>
      <w:szCs w:val="20"/>
    </w:rPr>
  </w:style>
  <w:style w:type="paragraph" w:customStyle="1" w:styleId="xl69">
    <w:name w:val="xl69"/>
    <w:basedOn w:val="Normal"/>
    <w:rsid w:val="004E1F3B"/>
    <w:pPr>
      <w:pBdr>
        <w:bottom w:val="single" w:sz="8" w:space="0" w:color="BFBFBF"/>
        <w:right w:val="double" w:sz="6" w:space="0" w:color="auto"/>
      </w:pBdr>
      <w:spacing w:before="100" w:beforeAutospacing="1" w:after="100" w:afterAutospacing="1"/>
      <w:jc w:val="center"/>
      <w:textAlignment w:val="center"/>
    </w:pPr>
    <w:rPr>
      <w:rFonts w:ascii="Times" w:hAnsi="Times"/>
      <w:sz w:val="20"/>
      <w:szCs w:val="20"/>
    </w:rPr>
  </w:style>
  <w:style w:type="paragraph" w:customStyle="1" w:styleId="xl70">
    <w:name w:val="xl70"/>
    <w:basedOn w:val="Normal"/>
    <w:rsid w:val="004E1F3B"/>
    <w:pPr>
      <w:pBdr>
        <w:bottom w:val="single" w:sz="8" w:space="0" w:color="BFBFBF"/>
        <w:right w:val="double" w:sz="6" w:space="0" w:color="auto"/>
      </w:pBdr>
      <w:shd w:val="clear" w:color="000000" w:fill="FFFFFF"/>
      <w:spacing w:before="100" w:beforeAutospacing="1" w:after="100" w:afterAutospacing="1"/>
      <w:jc w:val="center"/>
      <w:textAlignment w:val="center"/>
    </w:pPr>
    <w:rPr>
      <w:rFonts w:ascii="Times" w:hAnsi="Times"/>
      <w:sz w:val="20"/>
      <w:szCs w:val="20"/>
    </w:rPr>
  </w:style>
  <w:style w:type="paragraph" w:customStyle="1" w:styleId="xl71">
    <w:name w:val="xl71"/>
    <w:basedOn w:val="Normal"/>
    <w:rsid w:val="004E1F3B"/>
    <w:pPr>
      <w:pBdr>
        <w:bottom w:val="single" w:sz="8" w:space="0" w:color="BFBFBF"/>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2">
    <w:name w:val="xl72"/>
    <w:basedOn w:val="Normal"/>
    <w:rsid w:val="004E1F3B"/>
    <w:pPr>
      <w:pBdr>
        <w:left w:val="double" w:sz="6" w:space="0" w:color="auto"/>
        <w:bottom w:val="single" w:sz="8" w:space="0" w:color="BFBFBF"/>
        <w:right w:val="double" w:sz="6" w:space="0" w:color="auto"/>
      </w:pBdr>
      <w:shd w:val="clear" w:color="000000" w:fill="FFFFFF"/>
      <w:spacing w:before="100" w:beforeAutospacing="1" w:after="100" w:afterAutospacing="1"/>
      <w:textAlignment w:val="center"/>
    </w:pPr>
    <w:rPr>
      <w:rFonts w:ascii="Times" w:hAnsi="Times"/>
      <w:sz w:val="20"/>
      <w:szCs w:val="20"/>
    </w:rPr>
  </w:style>
  <w:style w:type="paragraph" w:customStyle="1" w:styleId="xl73">
    <w:name w:val="xl73"/>
    <w:basedOn w:val="Normal"/>
    <w:rsid w:val="004E1F3B"/>
    <w:pPr>
      <w:pBdr>
        <w:bottom w:val="single" w:sz="8" w:space="0" w:color="BFBFBF"/>
        <w:right w:val="double" w:sz="6" w:space="0" w:color="auto"/>
      </w:pBdr>
      <w:shd w:val="clear" w:color="000000" w:fill="FFFFFF"/>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Normal"/>
    <w:rsid w:val="004E1F3B"/>
    <w:pPr>
      <w:pBdr>
        <w:left w:val="double" w:sz="6" w:space="0" w:color="auto"/>
        <w:bottom w:val="single" w:sz="8" w:space="0" w:color="BFBFBF"/>
        <w:right w:val="double" w:sz="6" w:space="0" w:color="auto"/>
      </w:pBdr>
      <w:shd w:val="clear" w:color="000000" w:fill="FFFFFF"/>
      <w:spacing w:before="100" w:beforeAutospacing="1" w:after="100" w:afterAutospacing="1"/>
      <w:textAlignment w:val="center"/>
    </w:pPr>
    <w:rPr>
      <w:rFonts w:ascii="Times" w:hAnsi="Times"/>
      <w:color w:val="FF0000"/>
      <w:sz w:val="20"/>
      <w:szCs w:val="20"/>
    </w:rPr>
  </w:style>
  <w:style w:type="paragraph" w:customStyle="1" w:styleId="xl75">
    <w:name w:val="xl75"/>
    <w:basedOn w:val="Normal"/>
    <w:rsid w:val="004E1F3B"/>
    <w:pPr>
      <w:pBdr>
        <w:left w:val="double" w:sz="6" w:space="0" w:color="auto"/>
        <w:bottom w:val="single" w:sz="8" w:space="0" w:color="BFBFBF"/>
        <w:right w:val="double" w:sz="6" w:space="0" w:color="auto"/>
      </w:pBdr>
      <w:shd w:val="clear" w:color="000000" w:fill="FFFF00"/>
      <w:spacing w:before="100" w:beforeAutospacing="1" w:after="100" w:afterAutospacing="1"/>
      <w:textAlignment w:val="center"/>
    </w:pPr>
    <w:rPr>
      <w:rFonts w:ascii="Times" w:hAnsi="Times"/>
      <w:sz w:val="20"/>
      <w:szCs w:val="20"/>
    </w:rPr>
  </w:style>
  <w:style w:type="paragraph" w:customStyle="1" w:styleId="xl76">
    <w:name w:val="xl76"/>
    <w:basedOn w:val="Normal"/>
    <w:rsid w:val="004E1F3B"/>
    <w:pPr>
      <w:pBdr>
        <w:bottom w:val="single" w:sz="8" w:space="0" w:color="BFBFBF"/>
        <w:right w:val="double" w:sz="6" w:space="0" w:color="auto"/>
      </w:pBdr>
      <w:shd w:val="clear" w:color="000000" w:fill="FFFF00"/>
      <w:spacing w:before="100" w:beforeAutospacing="1" w:after="100" w:afterAutospacing="1"/>
      <w:jc w:val="center"/>
      <w:textAlignment w:val="center"/>
    </w:pPr>
    <w:rPr>
      <w:rFonts w:ascii="Times" w:hAnsi="Times"/>
      <w:sz w:val="20"/>
      <w:szCs w:val="20"/>
    </w:rPr>
  </w:style>
  <w:style w:type="paragraph" w:customStyle="1" w:styleId="xl77">
    <w:name w:val="xl77"/>
    <w:basedOn w:val="Normal"/>
    <w:rsid w:val="004E1F3B"/>
    <w:pPr>
      <w:pBdr>
        <w:left w:val="double" w:sz="6" w:space="0" w:color="auto"/>
        <w:bottom w:val="double" w:sz="6" w:space="0" w:color="auto"/>
        <w:right w:val="double" w:sz="6" w:space="0" w:color="auto"/>
      </w:pBdr>
      <w:spacing w:before="100" w:beforeAutospacing="1" w:after="100" w:afterAutospacing="1"/>
      <w:textAlignment w:val="center"/>
    </w:pPr>
    <w:rPr>
      <w:rFonts w:ascii="Times" w:hAnsi="Times"/>
      <w:sz w:val="20"/>
      <w:szCs w:val="20"/>
    </w:rPr>
  </w:style>
  <w:style w:type="paragraph" w:customStyle="1" w:styleId="xl78">
    <w:name w:val="xl78"/>
    <w:basedOn w:val="Normal"/>
    <w:rsid w:val="004E1F3B"/>
    <w:pPr>
      <w:pBdr>
        <w:bottom w:val="double" w:sz="6" w:space="0" w:color="auto"/>
        <w:right w:val="double" w:sz="6" w:space="0" w:color="auto"/>
      </w:pBdr>
      <w:spacing w:before="100" w:beforeAutospacing="1" w:after="100" w:afterAutospacing="1"/>
      <w:jc w:val="center"/>
      <w:textAlignment w:val="center"/>
    </w:pPr>
    <w:rPr>
      <w:rFonts w:ascii="Times" w:hAnsi="Times"/>
      <w:sz w:val="20"/>
      <w:szCs w:val="20"/>
    </w:rPr>
  </w:style>
  <w:style w:type="paragraph" w:customStyle="1" w:styleId="xl79">
    <w:name w:val="xl79"/>
    <w:basedOn w:val="Normal"/>
    <w:rsid w:val="004E1F3B"/>
    <w:pPr>
      <w:pBdr>
        <w:top w:val="double" w:sz="6" w:space="0" w:color="auto"/>
        <w:left w:val="double" w:sz="6" w:space="0" w:color="auto"/>
        <w:right w:val="double" w:sz="6" w:space="0" w:color="auto"/>
      </w:pBdr>
      <w:shd w:val="clear" w:color="000000" w:fill="FFFFA2"/>
      <w:spacing w:before="100" w:beforeAutospacing="1" w:after="100" w:afterAutospacing="1"/>
      <w:textAlignment w:val="center"/>
    </w:pPr>
    <w:rPr>
      <w:rFonts w:ascii="Times" w:hAnsi="Times"/>
      <w:sz w:val="20"/>
      <w:szCs w:val="20"/>
    </w:rPr>
  </w:style>
  <w:style w:type="paragraph" w:customStyle="1" w:styleId="xl80">
    <w:name w:val="xl80"/>
    <w:basedOn w:val="Normal"/>
    <w:rsid w:val="004E1F3B"/>
    <w:pPr>
      <w:pBdr>
        <w:left w:val="double" w:sz="6" w:space="0" w:color="auto"/>
        <w:right w:val="double" w:sz="6" w:space="0" w:color="auto"/>
      </w:pBdr>
      <w:shd w:val="clear" w:color="000000" w:fill="FFFFA2"/>
      <w:spacing w:before="100" w:beforeAutospacing="1" w:after="100" w:afterAutospacing="1"/>
      <w:textAlignment w:val="center"/>
    </w:pPr>
    <w:rPr>
      <w:rFonts w:ascii="Times" w:hAnsi="Times"/>
      <w:sz w:val="20"/>
      <w:szCs w:val="20"/>
    </w:rPr>
  </w:style>
  <w:style w:type="paragraph" w:customStyle="1" w:styleId="xl81">
    <w:name w:val="xl81"/>
    <w:basedOn w:val="Normal"/>
    <w:rsid w:val="004E1F3B"/>
    <w:pPr>
      <w:pBdr>
        <w:left w:val="double" w:sz="6" w:space="0" w:color="auto"/>
        <w:bottom w:val="double" w:sz="6" w:space="0" w:color="auto"/>
        <w:right w:val="double" w:sz="6" w:space="0" w:color="auto"/>
      </w:pBdr>
      <w:shd w:val="clear" w:color="000000" w:fill="FFFFA2"/>
      <w:spacing w:before="100" w:beforeAutospacing="1" w:after="100" w:afterAutospacing="1"/>
      <w:textAlignment w:val="center"/>
    </w:pPr>
    <w:rPr>
      <w:rFonts w:ascii="Times" w:hAnsi="Times"/>
      <w:sz w:val="20"/>
      <w:szCs w:val="20"/>
    </w:rPr>
  </w:style>
  <w:style w:type="paragraph" w:customStyle="1" w:styleId="xl82">
    <w:name w:val="xl82"/>
    <w:basedOn w:val="Normal"/>
    <w:rsid w:val="004E1F3B"/>
    <w:pPr>
      <w:pBdr>
        <w:left w:val="double" w:sz="6" w:space="0" w:color="auto"/>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Normal"/>
    <w:rsid w:val="004E1F3B"/>
    <w:pPr>
      <w:pBdr>
        <w:left w:val="double" w:sz="6" w:space="0" w:color="auto"/>
        <w:bottom w:val="single" w:sz="8" w:space="0" w:color="BFBFBF"/>
        <w:right w:val="double" w:sz="6" w:space="0" w:color="auto"/>
      </w:pBdr>
      <w:spacing w:before="100" w:beforeAutospacing="1" w:after="100" w:afterAutospacing="1"/>
      <w:textAlignment w:val="center"/>
    </w:pPr>
    <w:rPr>
      <w:rFonts w:ascii="Calibri" w:hAnsi="Calibri"/>
      <w:sz w:val="20"/>
      <w:szCs w:val="20"/>
    </w:rPr>
  </w:style>
  <w:style w:type="paragraph" w:customStyle="1" w:styleId="xl84">
    <w:name w:val="xl84"/>
    <w:basedOn w:val="Normal"/>
    <w:rsid w:val="004E1F3B"/>
    <w:pPr>
      <w:pBdr>
        <w:bottom w:val="single" w:sz="8" w:space="0" w:color="BFBFBF"/>
        <w:right w:val="double" w:sz="6" w:space="0" w:color="auto"/>
      </w:pBdr>
      <w:spacing w:before="100" w:beforeAutospacing="1" w:after="100" w:afterAutospacing="1"/>
      <w:jc w:val="center"/>
      <w:textAlignment w:val="center"/>
    </w:pPr>
    <w:rPr>
      <w:rFonts w:ascii="Calibri" w:hAnsi="Calibri"/>
      <w:sz w:val="20"/>
      <w:szCs w:val="20"/>
    </w:rPr>
  </w:style>
  <w:style w:type="paragraph" w:customStyle="1" w:styleId="xl85">
    <w:name w:val="xl85"/>
    <w:basedOn w:val="Normal"/>
    <w:rsid w:val="004E1F3B"/>
    <w:pPr>
      <w:spacing w:before="100" w:beforeAutospacing="1" w:after="100" w:afterAutospacing="1"/>
    </w:pPr>
    <w:rPr>
      <w:rFonts w:ascii="Calibri" w:hAnsi="Calibri"/>
      <w:sz w:val="20"/>
      <w:szCs w:val="20"/>
    </w:rPr>
  </w:style>
  <w:style w:type="paragraph" w:customStyle="1" w:styleId="xl86">
    <w:name w:val="xl86"/>
    <w:basedOn w:val="Normal"/>
    <w:rsid w:val="004E1F3B"/>
    <w:pPr>
      <w:spacing w:before="100" w:beforeAutospacing="1" w:after="100" w:afterAutospacing="1"/>
      <w:jc w:val="right"/>
    </w:pPr>
    <w:rPr>
      <w:rFonts w:ascii="Times" w:hAnsi="Times"/>
      <w:sz w:val="20"/>
      <w:szCs w:val="20"/>
    </w:rPr>
  </w:style>
  <w:style w:type="paragraph" w:customStyle="1" w:styleId="xl87">
    <w:name w:val="xl87"/>
    <w:basedOn w:val="Normal"/>
    <w:rsid w:val="004E1F3B"/>
    <w:pPr>
      <w:pBdr>
        <w:bottom w:val="single" w:sz="8" w:space="0" w:color="BFBFBF"/>
      </w:pBdr>
      <w:spacing w:before="100" w:beforeAutospacing="1" w:after="100" w:afterAutospacing="1"/>
      <w:jc w:val="right"/>
      <w:textAlignment w:val="center"/>
    </w:pPr>
    <w:rPr>
      <w:rFonts w:ascii="Calibri" w:hAnsi="Calibri"/>
      <w:color w:val="000000"/>
      <w:sz w:val="20"/>
      <w:szCs w:val="20"/>
    </w:rPr>
  </w:style>
  <w:style w:type="paragraph" w:customStyle="1" w:styleId="xl88">
    <w:name w:val="xl88"/>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89">
    <w:name w:val="xl89"/>
    <w:basedOn w:val="Normal"/>
    <w:rsid w:val="004E1F3B"/>
    <w:pPr>
      <w:pBdr>
        <w:bottom w:val="single" w:sz="8" w:space="0" w:color="BFBFBF"/>
      </w:pBdr>
      <w:spacing w:before="100" w:beforeAutospacing="1" w:after="100" w:afterAutospacing="1"/>
      <w:jc w:val="right"/>
      <w:textAlignment w:val="center"/>
    </w:pPr>
    <w:rPr>
      <w:rFonts w:ascii="Calibri" w:hAnsi="Calibri"/>
      <w:color w:val="000000"/>
      <w:sz w:val="20"/>
      <w:szCs w:val="20"/>
    </w:rPr>
  </w:style>
  <w:style w:type="paragraph" w:customStyle="1" w:styleId="xl90">
    <w:name w:val="xl90"/>
    <w:basedOn w:val="Normal"/>
    <w:rsid w:val="004E1F3B"/>
    <w:pPr>
      <w:spacing w:before="100" w:beforeAutospacing="1" w:after="100" w:afterAutospacing="1"/>
      <w:jc w:val="right"/>
      <w:textAlignment w:val="center"/>
    </w:pPr>
    <w:rPr>
      <w:rFonts w:ascii="Calibri" w:hAnsi="Calibri"/>
      <w:color w:val="000000"/>
      <w:sz w:val="20"/>
      <w:szCs w:val="20"/>
    </w:rPr>
  </w:style>
  <w:style w:type="paragraph" w:customStyle="1" w:styleId="xl91">
    <w:name w:val="xl91"/>
    <w:basedOn w:val="Normal"/>
    <w:rsid w:val="004E1F3B"/>
    <w:pPr>
      <w:pBdr>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92">
    <w:name w:val="xl92"/>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93">
    <w:name w:val="xl93"/>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94">
    <w:name w:val="xl94"/>
    <w:basedOn w:val="Normal"/>
    <w:rsid w:val="004E1F3B"/>
    <w:pPr>
      <w:pBdr>
        <w:bottom w:val="single" w:sz="8" w:space="0" w:color="BFBFBF"/>
        <w:right w:val="double" w:sz="6" w:space="0" w:color="auto"/>
      </w:pBdr>
      <w:shd w:val="clear" w:color="000000" w:fill="FFFFFF"/>
      <w:spacing w:before="100" w:beforeAutospacing="1" w:after="100" w:afterAutospacing="1"/>
      <w:jc w:val="right"/>
      <w:textAlignment w:val="center"/>
    </w:pPr>
    <w:rPr>
      <w:rFonts w:ascii="Calibri" w:hAnsi="Calibri"/>
      <w:color w:val="000000"/>
      <w:sz w:val="20"/>
      <w:szCs w:val="20"/>
    </w:rPr>
  </w:style>
  <w:style w:type="paragraph" w:customStyle="1" w:styleId="xl95">
    <w:name w:val="xl95"/>
    <w:basedOn w:val="Normal"/>
    <w:rsid w:val="004E1F3B"/>
    <w:pPr>
      <w:pBdr>
        <w:bottom w:val="single" w:sz="8" w:space="0" w:color="BFBFBF"/>
        <w:right w:val="double" w:sz="6" w:space="0" w:color="auto"/>
      </w:pBdr>
      <w:shd w:val="clear" w:color="000000" w:fill="FFFF00"/>
      <w:spacing w:before="100" w:beforeAutospacing="1" w:after="100" w:afterAutospacing="1"/>
      <w:jc w:val="right"/>
      <w:textAlignment w:val="center"/>
    </w:pPr>
    <w:rPr>
      <w:rFonts w:ascii="Calibri" w:hAnsi="Calibri"/>
      <w:color w:val="000000"/>
      <w:sz w:val="20"/>
      <w:szCs w:val="20"/>
    </w:rPr>
  </w:style>
  <w:style w:type="paragraph" w:customStyle="1" w:styleId="xl96">
    <w:name w:val="xl96"/>
    <w:basedOn w:val="Normal"/>
    <w:rsid w:val="004E1F3B"/>
    <w:pPr>
      <w:pBdr>
        <w:bottom w:val="double" w:sz="6" w:space="0" w:color="auto"/>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97">
    <w:name w:val="xl97"/>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98">
    <w:name w:val="xl98"/>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99">
    <w:name w:val="xl99"/>
    <w:basedOn w:val="Normal"/>
    <w:rsid w:val="004E1F3B"/>
    <w:pPr>
      <w:pBdr>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00">
    <w:name w:val="xl100"/>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01">
    <w:name w:val="xl101"/>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02">
    <w:name w:val="xl102"/>
    <w:basedOn w:val="Normal"/>
    <w:rsid w:val="004E1F3B"/>
    <w:pPr>
      <w:pBdr>
        <w:bottom w:val="single" w:sz="8" w:space="0" w:color="BFBFBF"/>
        <w:right w:val="double" w:sz="6" w:space="0" w:color="auto"/>
      </w:pBdr>
      <w:shd w:val="clear" w:color="000000" w:fill="FFFFFF"/>
      <w:spacing w:before="100" w:beforeAutospacing="1" w:after="100" w:afterAutospacing="1"/>
      <w:jc w:val="right"/>
      <w:textAlignment w:val="center"/>
    </w:pPr>
    <w:rPr>
      <w:rFonts w:ascii="Calibri" w:hAnsi="Calibri"/>
      <w:color w:val="000000"/>
      <w:sz w:val="20"/>
      <w:szCs w:val="20"/>
    </w:rPr>
  </w:style>
  <w:style w:type="paragraph" w:customStyle="1" w:styleId="xl103">
    <w:name w:val="xl103"/>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04">
    <w:name w:val="xl104"/>
    <w:basedOn w:val="Normal"/>
    <w:rsid w:val="004E1F3B"/>
    <w:pPr>
      <w:pBdr>
        <w:bottom w:val="single" w:sz="8" w:space="0" w:color="BFBFBF"/>
        <w:right w:val="double" w:sz="6" w:space="0" w:color="auto"/>
      </w:pBdr>
      <w:shd w:val="clear" w:color="000000" w:fill="FFFFFF"/>
      <w:spacing w:before="100" w:beforeAutospacing="1" w:after="100" w:afterAutospacing="1"/>
      <w:jc w:val="right"/>
      <w:textAlignment w:val="center"/>
    </w:pPr>
    <w:rPr>
      <w:rFonts w:ascii="Times" w:hAnsi="Times"/>
      <w:sz w:val="20"/>
      <w:szCs w:val="20"/>
    </w:rPr>
  </w:style>
  <w:style w:type="paragraph" w:customStyle="1" w:styleId="xl105">
    <w:name w:val="xl105"/>
    <w:basedOn w:val="Normal"/>
    <w:rsid w:val="004E1F3B"/>
    <w:pPr>
      <w:pBdr>
        <w:bottom w:val="single" w:sz="8" w:space="0" w:color="BFBFBF"/>
        <w:right w:val="double" w:sz="6" w:space="0" w:color="auto"/>
      </w:pBdr>
      <w:shd w:val="clear" w:color="000000" w:fill="FFFF00"/>
      <w:spacing w:before="100" w:beforeAutospacing="1" w:after="100" w:afterAutospacing="1"/>
      <w:jc w:val="right"/>
      <w:textAlignment w:val="center"/>
    </w:pPr>
    <w:rPr>
      <w:rFonts w:ascii="Times" w:hAnsi="Times"/>
      <w:sz w:val="20"/>
      <w:szCs w:val="20"/>
    </w:rPr>
  </w:style>
  <w:style w:type="paragraph" w:customStyle="1" w:styleId="xl106">
    <w:name w:val="xl106"/>
    <w:basedOn w:val="Normal"/>
    <w:rsid w:val="004E1F3B"/>
    <w:pPr>
      <w:pBdr>
        <w:bottom w:val="double" w:sz="6" w:space="0" w:color="auto"/>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07">
    <w:name w:val="xl107"/>
    <w:basedOn w:val="Normal"/>
    <w:rsid w:val="004E1F3B"/>
    <w:pPr>
      <w:pBdr>
        <w:bottom w:val="double" w:sz="6" w:space="0" w:color="auto"/>
        <w:right w:val="double" w:sz="6" w:space="0" w:color="auto"/>
      </w:pBdr>
      <w:spacing w:before="100" w:beforeAutospacing="1" w:after="100" w:afterAutospacing="1"/>
      <w:jc w:val="right"/>
    </w:pPr>
    <w:rPr>
      <w:rFonts w:ascii="Times" w:hAnsi="Times"/>
      <w:sz w:val="20"/>
      <w:szCs w:val="20"/>
    </w:rPr>
  </w:style>
  <w:style w:type="paragraph" w:customStyle="1" w:styleId="xl108">
    <w:name w:val="xl108"/>
    <w:basedOn w:val="Normal"/>
    <w:rsid w:val="004E1F3B"/>
    <w:pPr>
      <w:pBdr>
        <w:left w:val="double" w:sz="6" w:space="0" w:color="auto"/>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09">
    <w:name w:val="xl109"/>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10">
    <w:name w:val="xl110"/>
    <w:basedOn w:val="Normal"/>
    <w:rsid w:val="004E1F3B"/>
    <w:pPr>
      <w:pBdr>
        <w:left w:val="double" w:sz="6" w:space="0" w:color="auto"/>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11">
    <w:name w:val="xl111"/>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12">
    <w:name w:val="xl112"/>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color w:val="FF0000"/>
      <w:sz w:val="20"/>
      <w:szCs w:val="20"/>
    </w:rPr>
  </w:style>
  <w:style w:type="paragraph" w:customStyle="1" w:styleId="xl113">
    <w:name w:val="xl113"/>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color w:val="FF0000"/>
      <w:sz w:val="20"/>
      <w:szCs w:val="20"/>
    </w:rPr>
  </w:style>
  <w:style w:type="paragraph" w:customStyle="1" w:styleId="xl114">
    <w:name w:val="xl114"/>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sz w:val="20"/>
      <w:szCs w:val="20"/>
    </w:rPr>
  </w:style>
  <w:style w:type="paragraph" w:customStyle="1" w:styleId="xl115">
    <w:name w:val="xl115"/>
    <w:basedOn w:val="Normal"/>
    <w:rsid w:val="004E1F3B"/>
    <w:pPr>
      <w:pBdr>
        <w:left w:val="double" w:sz="6" w:space="0" w:color="auto"/>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16">
    <w:name w:val="xl116"/>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17">
    <w:name w:val="xl117"/>
    <w:basedOn w:val="Normal"/>
    <w:rsid w:val="004E1F3B"/>
    <w:pPr>
      <w:pBdr>
        <w:bottom w:val="single" w:sz="8" w:space="0" w:color="BFBFBF"/>
        <w:right w:val="double" w:sz="6" w:space="0" w:color="auto"/>
      </w:pBdr>
      <w:spacing w:before="100" w:beforeAutospacing="1" w:after="100" w:afterAutospacing="1"/>
      <w:jc w:val="right"/>
      <w:textAlignment w:val="center"/>
    </w:pPr>
    <w:rPr>
      <w:rFonts w:ascii="Times" w:hAnsi="Times"/>
      <w:color w:val="FF0000"/>
      <w:sz w:val="20"/>
      <w:szCs w:val="20"/>
    </w:rPr>
  </w:style>
  <w:style w:type="paragraph" w:customStyle="1" w:styleId="xl118">
    <w:name w:val="xl118"/>
    <w:basedOn w:val="Normal"/>
    <w:rsid w:val="004E1F3B"/>
    <w:pPr>
      <w:pBdr>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19">
    <w:name w:val="xl119"/>
    <w:basedOn w:val="Normal"/>
    <w:rsid w:val="004E1F3B"/>
    <w:pPr>
      <w:pBdr>
        <w:left w:val="double" w:sz="6" w:space="0" w:color="auto"/>
        <w:bottom w:val="single" w:sz="8" w:space="0" w:color="BFBFBF"/>
        <w:right w:val="double" w:sz="6" w:space="0" w:color="auto"/>
      </w:pBdr>
      <w:spacing w:before="100" w:beforeAutospacing="1" w:after="100" w:afterAutospacing="1"/>
      <w:jc w:val="right"/>
      <w:textAlignment w:val="center"/>
    </w:pPr>
    <w:rPr>
      <w:rFonts w:ascii="Calibri" w:hAnsi="Calibri"/>
      <w:color w:val="000000"/>
      <w:sz w:val="20"/>
      <w:szCs w:val="20"/>
    </w:rPr>
  </w:style>
  <w:style w:type="paragraph" w:customStyle="1" w:styleId="xl120">
    <w:name w:val="xl120"/>
    <w:basedOn w:val="Normal"/>
    <w:rsid w:val="004E1F3B"/>
    <w:pPr>
      <w:pBdr>
        <w:bottom w:val="double" w:sz="6" w:space="0" w:color="auto"/>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21">
    <w:name w:val="xl121"/>
    <w:basedOn w:val="Normal"/>
    <w:rsid w:val="004E1F3B"/>
    <w:pPr>
      <w:pBdr>
        <w:bottom w:val="double" w:sz="6" w:space="0" w:color="auto"/>
        <w:right w:val="double" w:sz="6" w:space="0" w:color="auto"/>
      </w:pBdr>
      <w:spacing w:before="100" w:beforeAutospacing="1" w:after="100" w:afterAutospacing="1"/>
      <w:jc w:val="right"/>
      <w:textAlignment w:val="center"/>
    </w:pPr>
    <w:rPr>
      <w:rFonts w:ascii="Times" w:hAnsi="Times"/>
      <w:sz w:val="20"/>
      <w:szCs w:val="20"/>
    </w:rPr>
  </w:style>
  <w:style w:type="paragraph" w:customStyle="1" w:styleId="xl122">
    <w:name w:val="xl122"/>
    <w:basedOn w:val="Normal"/>
    <w:rsid w:val="004E1F3B"/>
    <w:pPr>
      <w:pBdr>
        <w:top w:val="double" w:sz="6" w:space="0" w:color="auto"/>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23">
    <w:name w:val="xl123"/>
    <w:basedOn w:val="Normal"/>
    <w:rsid w:val="004E1F3B"/>
    <w:pPr>
      <w:pBdr>
        <w:right w:val="double" w:sz="6"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124">
    <w:name w:val="xl124"/>
    <w:basedOn w:val="Normal"/>
    <w:rsid w:val="004E1F3B"/>
    <w:pPr>
      <w:pBdr>
        <w:bottom w:val="double" w:sz="6" w:space="0" w:color="auto"/>
        <w:right w:val="double" w:sz="6" w:space="0" w:color="auto"/>
      </w:pBdr>
      <w:spacing w:before="100" w:beforeAutospacing="1" w:after="100" w:afterAutospacing="1"/>
      <w:jc w:val="center"/>
    </w:pPr>
    <w:rPr>
      <w:rFonts w:ascii="Times" w:hAnsi="Times"/>
      <w:sz w:val="20"/>
      <w:szCs w:val="20"/>
    </w:rPr>
  </w:style>
  <w:style w:type="paragraph" w:customStyle="1" w:styleId="xl125">
    <w:name w:val="xl125"/>
    <w:basedOn w:val="Normal"/>
    <w:rsid w:val="004E1F3B"/>
    <w:pPr>
      <w:pBdr>
        <w:right w:val="double" w:sz="6" w:space="0" w:color="auto"/>
      </w:pBdr>
      <w:spacing w:before="100" w:beforeAutospacing="1" w:after="100" w:afterAutospacing="1"/>
      <w:jc w:val="center"/>
      <w:textAlignment w:val="center"/>
    </w:pPr>
    <w:rPr>
      <w:rFonts w:ascii="Times" w:hAnsi="Times"/>
      <w:color w:val="FF0000"/>
      <w:sz w:val="20"/>
      <w:szCs w:val="20"/>
    </w:rPr>
  </w:style>
  <w:style w:type="paragraph" w:customStyle="1" w:styleId="xl126">
    <w:name w:val="xl126"/>
    <w:basedOn w:val="Normal"/>
    <w:rsid w:val="004E1F3B"/>
    <w:pPr>
      <w:pBdr>
        <w:bottom w:val="double" w:sz="6" w:space="0" w:color="auto"/>
        <w:right w:val="double" w:sz="6" w:space="0" w:color="auto"/>
      </w:pBdr>
      <w:shd w:val="clear" w:color="000000" w:fill="FFFFCC"/>
      <w:spacing w:before="100" w:beforeAutospacing="1" w:after="100" w:afterAutospacing="1"/>
      <w:jc w:val="center"/>
    </w:pPr>
    <w:rPr>
      <w:rFonts w:ascii="Times" w:hAnsi="Times"/>
      <w:sz w:val="20"/>
      <w:szCs w:val="20"/>
    </w:rPr>
  </w:style>
  <w:style w:type="paragraph" w:customStyle="1" w:styleId="xl127">
    <w:name w:val="xl127"/>
    <w:basedOn w:val="Normal"/>
    <w:rsid w:val="004E1F3B"/>
    <w:pPr>
      <w:pBdr>
        <w:top w:val="double" w:sz="6" w:space="0" w:color="auto"/>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20"/>
      <w:szCs w:val="20"/>
    </w:rPr>
  </w:style>
  <w:style w:type="paragraph" w:customStyle="1" w:styleId="xl128">
    <w:name w:val="xl128"/>
    <w:basedOn w:val="Normal"/>
    <w:rsid w:val="004E1F3B"/>
    <w:pPr>
      <w:pBdr>
        <w:left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20"/>
      <w:szCs w:val="20"/>
    </w:rPr>
  </w:style>
  <w:style w:type="paragraph" w:customStyle="1" w:styleId="xl129">
    <w:name w:val="xl129"/>
    <w:basedOn w:val="Normal"/>
    <w:rsid w:val="004E1F3B"/>
    <w:pPr>
      <w:pBdr>
        <w:left w:val="double" w:sz="6" w:space="0" w:color="auto"/>
        <w:bottom w:val="double" w:sz="6" w:space="0" w:color="auto"/>
        <w:right w:val="double" w:sz="6" w:space="0" w:color="auto"/>
      </w:pBdr>
      <w:shd w:val="clear" w:color="000000" w:fill="FFFFCC"/>
      <w:spacing w:before="100" w:beforeAutospacing="1" w:after="100" w:afterAutospacing="1"/>
      <w:textAlignment w:val="center"/>
    </w:pPr>
    <w:rPr>
      <w:rFonts w:ascii="Calibri" w:hAnsi="Calibri"/>
      <w:color w:val="000000"/>
      <w:sz w:val="20"/>
      <w:szCs w:val="20"/>
    </w:rPr>
  </w:style>
  <w:style w:type="paragraph" w:styleId="ListParagraph">
    <w:name w:val="List Paragraph"/>
    <w:basedOn w:val="Normal"/>
    <w:uiPriority w:val="34"/>
    <w:qFormat/>
    <w:rsid w:val="00FB142D"/>
    <w:pPr>
      <w:spacing w:after="200" w:line="276" w:lineRule="auto"/>
      <w:ind w:left="720"/>
      <w:contextualSpacing/>
    </w:pPr>
    <w:rPr>
      <w:rFonts w:ascii="Calibri" w:eastAsia="Calibri" w:hAnsi="Calibri"/>
      <w:sz w:val="22"/>
      <w:szCs w:val="22"/>
    </w:rPr>
  </w:style>
  <w:style w:type="paragraph" w:customStyle="1" w:styleId="Style">
    <w:name w:val="Style"/>
    <w:rsid w:val="00906E0F"/>
    <w:pPr>
      <w:widowControl w:val="0"/>
      <w:autoSpaceDE w:val="0"/>
      <w:autoSpaceDN w:val="0"/>
      <w:adjustRightInd w:val="0"/>
    </w:pPr>
    <w:rPr>
      <w:rFonts w:ascii="Times New Roman" w:eastAsia="Times New Roman" w:hAnsi="Times New Roman"/>
      <w:sz w:val="24"/>
      <w:szCs w:val="24"/>
    </w:rPr>
  </w:style>
  <w:style w:type="character" w:customStyle="1" w:styleId="NoSpacingChar">
    <w:name w:val="No Spacing Char"/>
    <w:link w:val="NoSpacing"/>
    <w:uiPriority w:val="1"/>
    <w:rsid w:val="00ED5704"/>
    <w:rPr>
      <w:sz w:val="22"/>
      <w:szCs w:val="22"/>
      <w:lang w:val="en-US" w:eastAsia="en-US" w:bidi="ar-SA"/>
    </w:rPr>
  </w:style>
  <w:style w:type="paragraph" w:customStyle="1" w:styleId="ColorfulList-Accent110">
    <w:name w:val="Colorful List - Accent 11"/>
    <w:basedOn w:val="Normal"/>
    <w:uiPriority w:val="34"/>
    <w:qFormat/>
    <w:rsid w:val="00ED5704"/>
    <w:pPr>
      <w:spacing w:after="200" w:line="276" w:lineRule="auto"/>
      <w:ind w:left="720"/>
    </w:pPr>
    <w:rPr>
      <w:rFonts w:ascii="Calibri" w:eastAsia="Calibri" w:hAnsi="Calibri"/>
      <w:sz w:val="22"/>
      <w:szCs w:val="22"/>
    </w:rPr>
  </w:style>
  <w:style w:type="paragraph" w:customStyle="1" w:styleId="NoSpacing1">
    <w:name w:val="No Spacing1"/>
    <w:qFormat/>
    <w:rsid w:val="00ED5704"/>
    <w:rPr>
      <w:rFonts w:ascii="Calibri" w:eastAsia="Calibri" w:hAnsi="Calibri"/>
      <w:sz w:val="22"/>
      <w:szCs w:val="22"/>
      <w:lang w:val="en-US" w:eastAsia="en-US"/>
    </w:rPr>
  </w:style>
  <w:style w:type="character" w:customStyle="1" w:styleId="legamendingtext">
    <w:name w:val="legamendingtext"/>
    <w:basedOn w:val="DefaultParagraphFont"/>
    <w:rsid w:val="00660CDC"/>
  </w:style>
  <w:style w:type="paragraph" w:customStyle="1" w:styleId="aolmailmsonormal">
    <w:name w:val="aolmail_msonormal"/>
    <w:basedOn w:val="Normal"/>
    <w:rsid w:val="00D52F51"/>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D52F51"/>
    <w:rPr>
      <w:b/>
      <w:bCs/>
    </w:rPr>
  </w:style>
  <w:style w:type="character" w:customStyle="1" w:styleId="highlight">
    <w:name w:val="highlight"/>
    <w:basedOn w:val="DefaultParagraphFont"/>
    <w:rsid w:val="00234F86"/>
  </w:style>
  <w:style w:type="character" w:customStyle="1" w:styleId="Heading6Char">
    <w:name w:val="Heading 6 Char"/>
    <w:link w:val="Heading6"/>
    <w:uiPriority w:val="9"/>
    <w:semiHidden/>
    <w:rsid w:val="0028290D"/>
    <w:rPr>
      <w:rFonts w:ascii="Calibri" w:eastAsia="Times New Roman" w:hAnsi="Calibri" w:cs="Times New Roman"/>
      <w:b/>
      <w:bCs/>
      <w:sz w:val="22"/>
      <w:szCs w:val="22"/>
      <w:lang w:eastAsia="en-US"/>
    </w:rPr>
  </w:style>
  <w:style w:type="paragraph" w:customStyle="1" w:styleId="legclearfix">
    <w:name w:val="legclearfix"/>
    <w:basedOn w:val="Normal"/>
    <w:rsid w:val="0028290D"/>
    <w:pPr>
      <w:spacing w:before="100" w:beforeAutospacing="1" w:after="100" w:afterAutospacing="1"/>
    </w:pPr>
    <w:rPr>
      <w:rFonts w:ascii="Times New Roman" w:eastAsia="Times New Roman" w:hAnsi="Times New Roman"/>
      <w:lang w:eastAsia="en-GB"/>
    </w:rPr>
  </w:style>
  <w:style w:type="paragraph" w:customStyle="1" w:styleId="pub-c-titlecontext">
    <w:name w:val="pub-c-title__context"/>
    <w:basedOn w:val="Normal"/>
    <w:rsid w:val="00A96BFA"/>
    <w:pPr>
      <w:spacing w:before="100" w:beforeAutospacing="1" w:after="100" w:afterAutospacing="1"/>
    </w:pPr>
    <w:rPr>
      <w:rFonts w:ascii="Times New Roman" w:eastAsia="Times New Roman" w:hAnsi="Times New Roman"/>
      <w:lang w:eastAsia="en-GB"/>
    </w:rPr>
  </w:style>
  <w:style w:type="paragraph" w:customStyle="1" w:styleId="publication-headerlast-changed">
    <w:name w:val="publication-header__last-changed"/>
    <w:basedOn w:val="Normal"/>
    <w:rsid w:val="00A96BFA"/>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uiPriority w:val="99"/>
    <w:semiHidden/>
    <w:unhideWhenUsed/>
    <w:rsid w:val="007D3FDC"/>
    <w:rPr>
      <w:color w:val="808080"/>
      <w:shd w:val="clear" w:color="auto" w:fill="E6E6E6"/>
    </w:rPr>
  </w:style>
  <w:style w:type="character" w:customStyle="1" w:styleId="subject">
    <w:name w:val="subject"/>
    <w:basedOn w:val="DefaultParagraphFont"/>
    <w:rsid w:val="00BA5A4F"/>
  </w:style>
  <w:style w:type="character" w:customStyle="1" w:styleId="time">
    <w:name w:val="time"/>
    <w:basedOn w:val="DefaultParagraphFont"/>
    <w:rsid w:val="00BA5A4F"/>
  </w:style>
  <w:style w:type="character" w:customStyle="1" w:styleId="address">
    <w:name w:val="address"/>
    <w:basedOn w:val="DefaultParagraphFont"/>
    <w:rsid w:val="00BA5A4F"/>
  </w:style>
  <w:style w:type="character" w:customStyle="1" w:styleId="addressdispform">
    <w:name w:val="addressdispform"/>
    <w:basedOn w:val="DefaultParagraphFont"/>
    <w:rsid w:val="00BA5A4F"/>
  </w:style>
  <w:style w:type="character" w:customStyle="1" w:styleId="toaddresslabel">
    <w:name w:val="toaddresslabel"/>
    <w:basedOn w:val="DefaultParagraphFont"/>
    <w:rsid w:val="00BA5A4F"/>
  </w:style>
  <w:style w:type="character" w:customStyle="1" w:styleId="showfullheader">
    <w:name w:val="showfullheader"/>
    <w:basedOn w:val="DefaultParagraphFont"/>
    <w:rsid w:val="00BA5A4F"/>
  </w:style>
  <w:style w:type="character" w:customStyle="1" w:styleId="wslink">
    <w:name w:val="wslink"/>
    <w:basedOn w:val="DefaultParagraphFont"/>
    <w:rsid w:val="00BA5A4F"/>
  </w:style>
  <w:style w:type="paragraph" w:styleId="NormalWeb">
    <w:name w:val="Normal (Web)"/>
    <w:basedOn w:val="Normal"/>
    <w:uiPriority w:val="99"/>
    <w:unhideWhenUsed/>
    <w:rsid w:val="00BA5A4F"/>
    <w:pPr>
      <w:spacing w:before="100" w:beforeAutospacing="1" w:after="100" w:afterAutospacing="1"/>
    </w:pPr>
    <w:rPr>
      <w:rFonts w:ascii="Times New Roman" w:eastAsia="Times New Roman" w:hAnsi="Times New Roman"/>
      <w:lang w:eastAsia="en-GB"/>
    </w:rPr>
  </w:style>
  <w:style w:type="paragraph" w:customStyle="1" w:styleId="post-meta">
    <w:name w:val="post-meta"/>
    <w:basedOn w:val="Normal"/>
    <w:rsid w:val="00020FB9"/>
    <w:pPr>
      <w:spacing w:before="100" w:beforeAutospacing="1" w:after="100" w:afterAutospacing="1"/>
    </w:pPr>
    <w:rPr>
      <w:rFonts w:ascii="Times New Roman" w:eastAsia="Times New Roman" w:hAnsi="Times New Roman"/>
      <w:lang w:eastAsia="en-GB"/>
    </w:rPr>
  </w:style>
  <w:style w:type="character" w:customStyle="1" w:styleId="author-link">
    <w:name w:val="author-link"/>
    <w:basedOn w:val="DefaultParagraphFont"/>
    <w:rsid w:val="00020FB9"/>
  </w:style>
  <w:style w:type="character" w:customStyle="1" w:styleId="comments-meta">
    <w:name w:val="comments-meta"/>
    <w:basedOn w:val="DefaultParagraphFont"/>
    <w:rsid w:val="00020FB9"/>
  </w:style>
  <w:style w:type="character" w:customStyle="1" w:styleId="meta-cat">
    <w:name w:val="meta-cat"/>
    <w:basedOn w:val="DefaultParagraphFont"/>
    <w:rsid w:val="00020FB9"/>
  </w:style>
  <w:style w:type="character" w:customStyle="1" w:styleId="Heading2Char">
    <w:name w:val="Heading 2 Char"/>
    <w:link w:val="Heading2"/>
    <w:uiPriority w:val="9"/>
    <w:semiHidden/>
    <w:rsid w:val="0070074A"/>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79335260">
      <w:bodyDiv w:val="1"/>
      <w:marLeft w:val="0"/>
      <w:marRight w:val="0"/>
      <w:marTop w:val="0"/>
      <w:marBottom w:val="0"/>
      <w:divBdr>
        <w:top w:val="none" w:sz="0" w:space="0" w:color="auto"/>
        <w:left w:val="none" w:sz="0" w:space="0" w:color="auto"/>
        <w:bottom w:val="none" w:sz="0" w:space="0" w:color="auto"/>
        <w:right w:val="none" w:sz="0" w:space="0" w:color="auto"/>
      </w:divBdr>
      <w:divsChild>
        <w:div w:id="19167179">
          <w:marLeft w:val="0"/>
          <w:marRight w:val="0"/>
          <w:marTop w:val="0"/>
          <w:marBottom w:val="0"/>
          <w:divBdr>
            <w:top w:val="none" w:sz="0" w:space="0" w:color="auto"/>
            <w:left w:val="none" w:sz="0" w:space="0" w:color="auto"/>
            <w:bottom w:val="none" w:sz="0" w:space="0" w:color="auto"/>
            <w:right w:val="none" w:sz="0" w:space="0" w:color="auto"/>
          </w:divBdr>
        </w:div>
        <w:div w:id="23411475">
          <w:marLeft w:val="0"/>
          <w:marRight w:val="0"/>
          <w:marTop w:val="0"/>
          <w:marBottom w:val="0"/>
          <w:divBdr>
            <w:top w:val="none" w:sz="0" w:space="0" w:color="auto"/>
            <w:left w:val="none" w:sz="0" w:space="0" w:color="auto"/>
            <w:bottom w:val="none" w:sz="0" w:space="0" w:color="auto"/>
            <w:right w:val="none" w:sz="0" w:space="0" w:color="auto"/>
          </w:divBdr>
        </w:div>
        <w:div w:id="56055525">
          <w:marLeft w:val="0"/>
          <w:marRight w:val="0"/>
          <w:marTop w:val="0"/>
          <w:marBottom w:val="0"/>
          <w:divBdr>
            <w:top w:val="none" w:sz="0" w:space="0" w:color="auto"/>
            <w:left w:val="none" w:sz="0" w:space="0" w:color="auto"/>
            <w:bottom w:val="none" w:sz="0" w:space="0" w:color="auto"/>
            <w:right w:val="none" w:sz="0" w:space="0" w:color="auto"/>
          </w:divBdr>
        </w:div>
        <w:div w:id="65302719">
          <w:marLeft w:val="0"/>
          <w:marRight w:val="0"/>
          <w:marTop w:val="0"/>
          <w:marBottom w:val="0"/>
          <w:divBdr>
            <w:top w:val="none" w:sz="0" w:space="0" w:color="auto"/>
            <w:left w:val="none" w:sz="0" w:space="0" w:color="auto"/>
            <w:bottom w:val="none" w:sz="0" w:space="0" w:color="auto"/>
            <w:right w:val="none" w:sz="0" w:space="0" w:color="auto"/>
          </w:divBdr>
        </w:div>
        <w:div w:id="83037392">
          <w:marLeft w:val="0"/>
          <w:marRight w:val="0"/>
          <w:marTop w:val="0"/>
          <w:marBottom w:val="0"/>
          <w:divBdr>
            <w:top w:val="none" w:sz="0" w:space="0" w:color="auto"/>
            <w:left w:val="none" w:sz="0" w:space="0" w:color="auto"/>
            <w:bottom w:val="none" w:sz="0" w:space="0" w:color="auto"/>
            <w:right w:val="none" w:sz="0" w:space="0" w:color="auto"/>
          </w:divBdr>
        </w:div>
        <w:div w:id="193466083">
          <w:marLeft w:val="0"/>
          <w:marRight w:val="0"/>
          <w:marTop w:val="0"/>
          <w:marBottom w:val="0"/>
          <w:divBdr>
            <w:top w:val="none" w:sz="0" w:space="0" w:color="auto"/>
            <w:left w:val="none" w:sz="0" w:space="0" w:color="auto"/>
            <w:bottom w:val="none" w:sz="0" w:space="0" w:color="auto"/>
            <w:right w:val="none" w:sz="0" w:space="0" w:color="auto"/>
          </w:divBdr>
        </w:div>
        <w:div w:id="227233756">
          <w:marLeft w:val="0"/>
          <w:marRight w:val="0"/>
          <w:marTop w:val="0"/>
          <w:marBottom w:val="0"/>
          <w:divBdr>
            <w:top w:val="none" w:sz="0" w:space="0" w:color="auto"/>
            <w:left w:val="none" w:sz="0" w:space="0" w:color="auto"/>
            <w:bottom w:val="none" w:sz="0" w:space="0" w:color="auto"/>
            <w:right w:val="none" w:sz="0" w:space="0" w:color="auto"/>
          </w:divBdr>
        </w:div>
        <w:div w:id="287205335">
          <w:marLeft w:val="0"/>
          <w:marRight w:val="0"/>
          <w:marTop w:val="0"/>
          <w:marBottom w:val="0"/>
          <w:divBdr>
            <w:top w:val="none" w:sz="0" w:space="0" w:color="auto"/>
            <w:left w:val="none" w:sz="0" w:space="0" w:color="auto"/>
            <w:bottom w:val="none" w:sz="0" w:space="0" w:color="auto"/>
            <w:right w:val="none" w:sz="0" w:space="0" w:color="auto"/>
          </w:divBdr>
        </w:div>
        <w:div w:id="384447686">
          <w:marLeft w:val="0"/>
          <w:marRight w:val="0"/>
          <w:marTop w:val="0"/>
          <w:marBottom w:val="0"/>
          <w:divBdr>
            <w:top w:val="none" w:sz="0" w:space="0" w:color="auto"/>
            <w:left w:val="none" w:sz="0" w:space="0" w:color="auto"/>
            <w:bottom w:val="none" w:sz="0" w:space="0" w:color="auto"/>
            <w:right w:val="none" w:sz="0" w:space="0" w:color="auto"/>
          </w:divBdr>
        </w:div>
        <w:div w:id="442379135">
          <w:marLeft w:val="0"/>
          <w:marRight w:val="0"/>
          <w:marTop w:val="0"/>
          <w:marBottom w:val="0"/>
          <w:divBdr>
            <w:top w:val="none" w:sz="0" w:space="0" w:color="auto"/>
            <w:left w:val="none" w:sz="0" w:space="0" w:color="auto"/>
            <w:bottom w:val="none" w:sz="0" w:space="0" w:color="auto"/>
            <w:right w:val="none" w:sz="0" w:space="0" w:color="auto"/>
          </w:divBdr>
        </w:div>
        <w:div w:id="535772437">
          <w:marLeft w:val="0"/>
          <w:marRight w:val="0"/>
          <w:marTop w:val="0"/>
          <w:marBottom w:val="0"/>
          <w:divBdr>
            <w:top w:val="none" w:sz="0" w:space="0" w:color="auto"/>
            <w:left w:val="none" w:sz="0" w:space="0" w:color="auto"/>
            <w:bottom w:val="none" w:sz="0" w:space="0" w:color="auto"/>
            <w:right w:val="none" w:sz="0" w:space="0" w:color="auto"/>
          </w:divBdr>
        </w:div>
        <w:div w:id="648704196">
          <w:marLeft w:val="0"/>
          <w:marRight w:val="0"/>
          <w:marTop w:val="0"/>
          <w:marBottom w:val="0"/>
          <w:divBdr>
            <w:top w:val="none" w:sz="0" w:space="0" w:color="auto"/>
            <w:left w:val="none" w:sz="0" w:space="0" w:color="auto"/>
            <w:bottom w:val="none" w:sz="0" w:space="0" w:color="auto"/>
            <w:right w:val="none" w:sz="0" w:space="0" w:color="auto"/>
          </w:divBdr>
        </w:div>
        <w:div w:id="712731609">
          <w:marLeft w:val="0"/>
          <w:marRight w:val="0"/>
          <w:marTop w:val="0"/>
          <w:marBottom w:val="0"/>
          <w:divBdr>
            <w:top w:val="none" w:sz="0" w:space="0" w:color="auto"/>
            <w:left w:val="none" w:sz="0" w:space="0" w:color="auto"/>
            <w:bottom w:val="none" w:sz="0" w:space="0" w:color="auto"/>
            <w:right w:val="none" w:sz="0" w:space="0" w:color="auto"/>
          </w:divBdr>
        </w:div>
        <w:div w:id="772438738">
          <w:marLeft w:val="0"/>
          <w:marRight w:val="0"/>
          <w:marTop w:val="0"/>
          <w:marBottom w:val="0"/>
          <w:divBdr>
            <w:top w:val="none" w:sz="0" w:space="0" w:color="auto"/>
            <w:left w:val="none" w:sz="0" w:space="0" w:color="auto"/>
            <w:bottom w:val="none" w:sz="0" w:space="0" w:color="auto"/>
            <w:right w:val="none" w:sz="0" w:space="0" w:color="auto"/>
          </w:divBdr>
        </w:div>
        <w:div w:id="818230516">
          <w:marLeft w:val="0"/>
          <w:marRight w:val="0"/>
          <w:marTop w:val="0"/>
          <w:marBottom w:val="0"/>
          <w:divBdr>
            <w:top w:val="none" w:sz="0" w:space="0" w:color="auto"/>
            <w:left w:val="none" w:sz="0" w:space="0" w:color="auto"/>
            <w:bottom w:val="none" w:sz="0" w:space="0" w:color="auto"/>
            <w:right w:val="none" w:sz="0" w:space="0" w:color="auto"/>
          </w:divBdr>
        </w:div>
        <w:div w:id="851605225">
          <w:marLeft w:val="0"/>
          <w:marRight w:val="0"/>
          <w:marTop w:val="0"/>
          <w:marBottom w:val="0"/>
          <w:divBdr>
            <w:top w:val="none" w:sz="0" w:space="0" w:color="auto"/>
            <w:left w:val="none" w:sz="0" w:space="0" w:color="auto"/>
            <w:bottom w:val="none" w:sz="0" w:space="0" w:color="auto"/>
            <w:right w:val="none" w:sz="0" w:space="0" w:color="auto"/>
          </w:divBdr>
        </w:div>
        <w:div w:id="857696742">
          <w:marLeft w:val="0"/>
          <w:marRight w:val="0"/>
          <w:marTop w:val="0"/>
          <w:marBottom w:val="0"/>
          <w:divBdr>
            <w:top w:val="none" w:sz="0" w:space="0" w:color="auto"/>
            <w:left w:val="none" w:sz="0" w:space="0" w:color="auto"/>
            <w:bottom w:val="none" w:sz="0" w:space="0" w:color="auto"/>
            <w:right w:val="none" w:sz="0" w:space="0" w:color="auto"/>
          </w:divBdr>
        </w:div>
        <w:div w:id="914051329">
          <w:marLeft w:val="0"/>
          <w:marRight w:val="0"/>
          <w:marTop w:val="0"/>
          <w:marBottom w:val="0"/>
          <w:divBdr>
            <w:top w:val="none" w:sz="0" w:space="0" w:color="auto"/>
            <w:left w:val="none" w:sz="0" w:space="0" w:color="auto"/>
            <w:bottom w:val="none" w:sz="0" w:space="0" w:color="auto"/>
            <w:right w:val="none" w:sz="0" w:space="0" w:color="auto"/>
          </w:divBdr>
        </w:div>
        <w:div w:id="940069169">
          <w:marLeft w:val="0"/>
          <w:marRight w:val="0"/>
          <w:marTop w:val="0"/>
          <w:marBottom w:val="0"/>
          <w:divBdr>
            <w:top w:val="none" w:sz="0" w:space="0" w:color="auto"/>
            <w:left w:val="none" w:sz="0" w:space="0" w:color="auto"/>
            <w:bottom w:val="none" w:sz="0" w:space="0" w:color="auto"/>
            <w:right w:val="none" w:sz="0" w:space="0" w:color="auto"/>
          </w:divBdr>
        </w:div>
        <w:div w:id="993096914">
          <w:marLeft w:val="0"/>
          <w:marRight w:val="0"/>
          <w:marTop w:val="0"/>
          <w:marBottom w:val="0"/>
          <w:divBdr>
            <w:top w:val="none" w:sz="0" w:space="0" w:color="auto"/>
            <w:left w:val="none" w:sz="0" w:space="0" w:color="auto"/>
            <w:bottom w:val="none" w:sz="0" w:space="0" w:color="auto"/>
            <w:right w:val="none" w:sz="0" w:space="0" w:color="auto"/>
          </w:divBdr>
        </w:div>
        <w:div w:id="999235222">
          <w:marLeft w:val="0"/>
          <w:marRight w:val="0"/>
          <w:marTop w:val="0"/>
          <w:marBottom w:val="0"/>
          <w:divBdr>
            <w:top w:val="none" w:sz="0" w:space="0" w:color="auto"/>
            <w:left w:val="none" w:sz="0" w:space="0" w:color="auto"/>
            <w:bottom w:val="none" w:sz="0" w:space="0" w:color="auto"/>
            <w:right w:val="none" w:sz="0" w:space="0" w:color="auto"/>
          </w:divBdr>
        </w:div>
        <w:div w:id="1065765697">
          <w:marLeft w:val="0"/>
          <w:marRight w:val="0"/>
          <w:marTop w:val="0"/>
          <w:marBottom w:val="0"/>
          <w:divBdr>
            <w:top w:val="none" w:sz="0" w:space="0" w:color="auto"/>
            <w:left w:val="none" w:sz="0" w:space="0" w:color="auto"/>
            <w:bottom w:val="none" w:sz="0" w:space="0" w:color="auto"/>
            <w:right w:val="none" w:sz="0" w:space="0" w:color="auto"/>
          </w:divBdr>
        </w:div>
        <w:div w:id="1076393693">
          <w:marLeft w:val="0"/>
          <w:marRight w:val="0"/>
          <w:marTop w:val="0"/>
          <w:marBottom w:val="0"/>
          <w:divBdr>
            <w:top w:val="none" w:sz="0" w:space="0" w:color="auto"/>
            <w:left w:val="none" w:sz="0" w:space="0" w:color="auto"/>
            <w:bottom w:val="none" w:sz="0" w:space="0" w:color="auto"/>
            <w:right w:val="none" w:sz="0" w:space="0" w:color="auto"/>
          </w:divBdr>
        </w:div>
        <w:div w:id="1098940169">
          <w:marLeft w:val="0"/>
          <w:marRight w:val="0"/>
          <w:marTop w:val="0"/>
          <w:marBottom w:val="0"/>
          <w:divBdr>
            <w:top w:val="none" w:sz="0" w:space="0" w:color="auto"/>
            <w:left w:val="none" w:sz="0" w:space="0" w:color="auto"/>
            <w:bottom w:val="none" w:sz="0" w:space="0" w:color="auto"/>
            <w:right w:val="none" w:sz="0" w:space="0" w:color="auto"/>
          </w:divBdr>
        </w:div>
        <w:div w:id="1310673969">
          <w:marLeft w:val="0"/>
          <w:marRight w:val="0"/>
          <w:marTop w:val="0"/>
          <w:marBottom w:val="0"/>
          <w:divBdr>
            <w:top w:val="none" w:sz="0" w:space="0" w:color="auto"/>
            <w:left w:val="none" w:sz="0" w:space="0" w:color="auto"/>
            <w:bottom w:val="none" w:sz="0" w:space="0" w:color="auto"/>
            <w:right w:val="none" w:sz="0" w:space="0" w:color="auto"/>
          </w:divBdr>
        </w:div>
        <w:div w:id="1366977125">
          <w:marLeft w:val="0"/>
          <w:marRight w:val="0"/>
          <w:marTop w:val="0"/>
          <w:marBottom w:val="0"/>
          <w:divBdr>
            <w:top w:val="none" w:sz="0" w:space="0" w:color="auto"/>
            <w:left w:val="none" w:sz="0" w:space="0" w:color="auto"/>
            <w:bottom w:val="none" w:sz="0" w:space="0" w:color="auto"/>
            <w:right w:val="none" w:sz="0" w:space="0" w:color="auto"/>
          </w:divBdr>
        </w:div>
        <w:div w:id="1413813800">
          <w:marLeft w:val="0"/>
          <w:marRight w:val="0"/>
          <w:marTop w:val="0"/>
          <w:marBottom w:val="0"/>
          <w:divBdr>
            <w:top w:val="none" w:sz="0" w:space="0" w:color="auto"/>
            <w:left w:val="none" w:sz="0" w:space="0" w:color="auto"/>
            <w:bottom w:val="none" w:sz="0" w:space="0" w:color="auto"/>
            <w:right w:val="none" w:sz="0" w:space="0" w:color="auto"/>
          </w:divBdr>
        </w:div>
        <w:div w:id="1480881641">
          <w:marLeft w:val="0"/>
          <w:marRight w:val="0"/>
          <w:marTop w:val="0"/>
          <w:marBottom w:val="0"/>
          <w:divBdr>
            <w:top w:val="none" w:sz="0" w:space="0" w:color="auto"/>
            <w:left w:val="none" w:sz="0" w:space="0" w:color="auto"/>
            <w:bottom w:val="none" w:sz="0" w:space="0" w:color="auto"/>
            <w:right w:val="none" w:sz="0" w:space="0" w:color="auto"/>
          </w:divBdr>
        </w:div>
        <w:div w:id="1626889867">
          <w:marLeft w:val="0"/>
          <w:marRight w:val="0"/>
          <w:marTop w:val="0"/>
          <w:marBottom w:val="0"/>
          <w:divBdr>
            <w:top w:val="none" w:sz="0" w:space="0" w:color="auto"/>
            <w:left w:val="none" w:sz="0" w:space="0" w:color="auto"/>
            <w:bottom w:val="none" w:sz="0" w:space="0" w:color="auto"/>
            <w:right w:val="none" w:sz="0" w:space="0" w:color="auto"/>
          </w:divBdr>
        </w:div>
        <w:div w:id="1702853138">
          <w:marLeft w:val="0"/>
          <w:marRight w:val="0"/>
          <w:marTop w:val="0"/>
          <w:marBottom w:val="0"/>
          <w:divBdr>
            <w:top w:val="none" w:sz="0" w:space="0" w:color="auto"/>
            <w:left w:val="none" w:sz="0" w:space="0" w:color="auto"/>
            <w:bottom w:val="none" w:sz="0" w:space="0" w:color="auto"/>
            <w:right w:val="none" w:sz="0" w:space="0" w:color="auto"/>
          </w:divBdr>
        </w:div>
        <w:div w:id="1794859627">
          <w:marLeft w:val="0"/>
          <w:marRight w:val="0"/>
          <w:marTop w:val="0"/>
          <w:marBottom w:val="0"/>
          <w:divBdr>
            <w:top w:val="none" w:sz="0" w:space="0" w:color="auto"/>
            <w:left w:val="none" w:sz="0" w:space="0" w:color="auto"/>
            <w:bottom w:val="none" w:sz="0" w:space="0" w:color="auto"/>
            <w:right w:val="none" w:sz="0" w:space="0" w:color="auto"/>
          </w:divBdr>
        </w:div>
        <w:div w:id="1886913663">
          <w:marLeft w:val="0"/>
          <w:marRight w:val="0"/>
          <w:marTop w:val="0"/>
          <w:marBottom w:val="0"/>
          <w:divBdr>
            <w:top w:val="none" w:sz="0" w:space="0" w:color="auto"/>
            <w:left w:val="none" w:sz="0" w:space="0" w:color="auto"/>
            <w:bottom w:val="none" w:sz="0" w:space="0" w:color="auto"/>
            <w:right w:val="none" w:sz="0" w:space="0" w:color="auto"/>
          </w:divBdr>
        </w:div>
        <w:div w:id="2053262155">
          <w:marLeft w:val="0"/>
          <w:marRight w:val="0"/>
          <w:marTop w:val="0"/>
          <w:marBottom w:val="0"/>
          <w:divBdr>
            <w:top w:val="none" w:sz="0" w:space="0" w:color="auto"/>
            <w:left w:val="none" w:sz="0" w:space="0" w:color="auto"/>
            <w:bottom w:val="none" w:sz="0" w:space="0" w:color="auto"/>
            <w:right w:val="none" w:sz="0" w:space="0" w:color="auto"/>
          </w:divBdr>
        </w:div>
        <w:div w:id="2071613459">
          <w:marLeft w:val="0"/>
          <w:marRight w:val="0"/>
          <w:marTop w:val="0"/>
          <w:marBottom w:val="0"/>
          <w:divBdr>
            <w:top w:val="none" w:sz="0" w:space="0" w:color="auto"/>
            <w:left w:val="none" w:sz="0" w:space="0" w:color="auto"/>
            <w:bottom w:val="none" w:sz="0" w:space="0" w:color="auto"/>
            <w:right w:val="none" w:sz="0" w:space="0" w:color="auto"/>
          </w:divBdr>
        </w:div>
        <w:div w:id="2071995772">
          <w:marLeft w:val="0"/>
          <w:marRight w:val="0"/>
          <w:marTop w:val="0"/>
          <w:marBottom w:val="0"/>
          <w:divBdr>
            <w:top w:val="none" w:sz="0" w:space="0" w:color="auto"/>
            <w:left w:val="none" w:sz="0" w:space="0" w:color="auto"/>
            <w:bottom w:val="none" w:sz="0" w:space="0" w:color="auto"/>
            <w:right w:val="none" w:sz="0" w:space="0" w:color="auto"/>
          </w:divBdr>
        </w:div>
      </w:divsChild>
    </w:div>
    <w:div w:id="351107018">
      <w:bodyDiv w:val="1"/>
      <w:marLeft w:val="0"/>
      <w:marRight w:val="0"/>
      <w:marTop w:val="0"/>
      <w:marBottom w:val="0"/>
      <w:divBdr>
        <w:top w:val="none" w:sz="0" w:space="0" w:color="auto"/>
        <w:left w:val="none" w:sz="0" w:space="0" w:color="auto"/>
        <w:bottom w:val="none" w:sz="0" w:space="0" w:color="auto"/>
        <w:right w:val="none" w:sz="0" w:space="0" w:color="auto"/>
      </w:divBdr>
      <w:divsChild>
        <w:div w:id="1310551475">
          <w:marLeft w:val="0"/>
          <w:marRight w:val="0"/>
          <w:marTop w:val="0"/>
          <w:marBottom w:val="0"/>
          <w:divBdr>
            <w:top w:val="none" w:sz="0" w:space="0" w:color="auto"/>
            <w:left w:val="none" w:sz="0" w:space="0" w:color="auto"/>
            <w:bottom w:val="none" w:sz="0" w:space="0" w:color="auto"/>
            <w:right w:val="none" w:sz="0" w:space="0" w:color="auto"/>
          </w:divBdr>
        </w:div>
      </w:divsChild>
    </w:div>
    <w:div w:id="390738362">
      <w:bodyDiv w:val="1"/>
      <w:marLeft w:val="0"/>
      <w:marRight w:val="0"/>
      <w:marTop w:val="0"/>
      <w:marBottom w:val="0"/>
      <w:divBdr>
        <w:top w:val="none" w:sz="0" w:space="0" w:color="auto"/>
        <w:left w:val="none" w:sz="0" w:space="0" w:color="auto"/>
        <w:bottom w:val="none" w:sz="0" w:space="0" w:color="auto"/>
        <w:right w:val="none" w:sz="0" w:space="0" w:color="auto"/>
      </w:divBdr>
    </w:div>
    <w:div w:id="535431026">
      <w:bodyDiv w:val="1"/>
      <w:marLeft w:val="0"/>
      <w:marRight w:val="0"/>
      <w:marTop w:val="0"/>
      <w:marBottom w:val="0"/>
      <w:divBdr>
        <w:top w:val="none" w:sz="0" w:space="0" w:color="auto"/>
        <w:left w:val="none" w:sz="0" w:space="0" w:color="auto"/>
        <w:bottom w:val="none" w:sz="0" w:space="0" w:color="auto"/>
        <w:right w:val="none" w:sz="0" w:space="0" w:color="auto"/>
      </w:divBdr>
      <w:divsChild>
        <w:div w:id="825823406">
          <w:marLeft w:val="0"/>
          <w:marRight w:val="0"/>
          <w:marTop w:val="0"/>
          <w:marBottom w:val="0"/>
          <w:divBdr>
            <w:top w:val="none" w:sz="0" w:space="0" w:color="auto"/>
            <w:left w:val="none" w:sz="0" w:space="0" w:color="auto"/>
            <w:bottom w:val="none" w:sz="0" w:space="0" w:color="auto"/>
            <w:right w:val="none" w:sz="0" w:space="0" w:color="auto"/>
          </w:divBdr>
          <w:divsChild>
            <w:div w:id="1419449533">
              <w:marLeft w:val="0"/>
              <w:marRight w:val="0"/>
              <w:marTop w:val="0"/>
              <w:marBottom w:val="0"/>
              <w:divBdr>
                <w:top w:val="none" w:sz="0" w:space="0" w:color="auto"/>
                <w:left w:val="none" w:sz="0" w:space="0" w:color="auto"/>
                <w:bottom w:val="none" w:sz="0" w:space="0" w:color="auto"/>
                <w:right w:val="none" w:sz="0" w:space="0" w:color="auto"/>
              </w:divBdr>
            </w:div>
          </w:divsChild>
        </w:div>
        <w:div w:id="1198735188">
          <w:marLeft w:val="0"/>
          <w:marRight w:val="0"/>
          <w:marTop w:val="0"/>
          <w:marBottom w:val="0"/>
          <w:divBdr>
            <w:top w:val="none" w:sz="0" w:space="0" w:color="auto"/>
            <w:left w:val="none" w:sz="0" w:space="0" w:color="auto"/>
            <w:bottom w:val="none" w:sz="0" w:space="0" w:color="auto"/>
            <w:right w:val="none" w:sz="0" w:space="0" w:color="auto"/>
          </w:divBdr>
          <w:divsChild>
            <w:div w:id="1324435880">
              <w:marLeft w:val="0"/>
              <w:marRight w:val="0"/>
              <w:marTop w:val="0"/>
              <w:marBottom w:val="0"/>
              <w:divBdr>
                <w:top w:val="none" w:sz="0" w:space="0" w:color="auto"/>
                <w:left w:val="none" w:sz="0" w:space="0" w:color="auto"/>
                <w:bottom w:val="none" w:sz="0" w:space="0" w:color="auto"/>
                <w:right w:val="none" w:sz="0" w:space="0" w:color="auto"/>
              </w:divBdr>
              <w:divsChild>
                <w:div w:id="299069356">
                  <w:marLeft w:val="0"/>
                  <w:marRight w:val="0"/>
                  <w:marTop w:val="0"/>
                  <w:marBottom w:val="0"/>
                  <w:divBdr>
                    <w:top w:val="none" w:sz="0" w:space="0" w:color="auto"/>
                    <w:left w:val="none" w:sz="0" w:space="0" w:color="auto"/>
                    <w:bottom w:val="none" w:sz="0" w:space="0" w:color="auto"/>
                    <w:right w:val="none" w:sz="0" w:space="0" w:color="auto"/>
                  </w:divBdr>
                  <w:divsChild>
                    <w:div w:id="1429540996">
                      <w:marLeft w:val="0"/>
                      <w:marRight w:val="0"/>
                      <w:marTop w:val="0"/>
                      <w:marBottom w:val="0"/>
                      <w:divBdr>
                        <w:top w:val="none" w:sz="0" w:space="0" w:color="auto"/>
                        <w:left w:val="none" w:sz="0" w:space="0" w:color="auto"/>
                        <w:bottom w:val="none" w:sz="0" w:space="0" w:color="auto"/>
                        <w:right w:val="none" w:sz="0" w:space="0" w:color="auto"/>
                      </w:divBdr>
                      <w:divsChild>
                        <w:div w:id="1721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3877">
                  <w:marLeft w:val="0"/>
                  <w:marRight w:val="0"/>
                  <w:marTop w:val="0"/>
                  <w:marBottom w:val="0"/>
                  <w:divBdr>
                    <w:top w:val="none" w:sz="0" w:space="0" w:color="auto"/>
                    <w:left w:val="none" w:sz="0" w:space="0" w:color="auto"/>
                    <w:bottom w:val="none" w:sz="0" w:space="0" w:color="auto"/>
                    <w:right w:val="none" w:sz="0" w:space="0" w:color="auto"/>
                  </w:divBdr>
                  <w:divsChild>
                    <w:div w:id="1388991685">
                      <w:marLeft w:val="0"/>
                      <w:marRight w:val="0"/>
                      <w:marTop w:val="0"/>
                      <w:marBottom w:val="0"/>
                      <w:divBdr>
                        <w:top w:val="none" w:sz="0" w:space="0" w:color="auto"/>
                        <w:left w:val="none" w:sz="0" w:space="0" w:color="auto"/>
                        <w:bottom w:val="none" w:sz="0" w:space="0" w:color="auto"/>
                        <w:right w:val="none" w:sz="0" w:space="0" w:color="auto"/>
                      </w:divBdr>
                      <w:divsChild>
                        <w:div w:id="631405315">
                          <w:marLeft w:val="0"/>
                          <w:marRight w:val="0"/>
                          <w:marTop w:val="0"/>
                          <w:marBottom w:val="0"/>
                          <w:divBdr>
                            <w:top w:val="none" w:sz="0" w:space="0" w:color="auto"/>
                            <w:left w:val="none" w:sz="0" w:space="0" w:color="auto"/>
                            <w:bottom w:val="none" w:sz="0" w:space="0" w:color="auto"/>
                            <w:right w:val="none" w:sz="0" w:space="0" w:color="auto"/>
                          </w:divBdr>
                          <w:divsChild>
                            <w:div w:id="1887260095">
                              <w:marLeft w:val="0"/>
                              <w:marRight w:val="0"/>
                              <w:marTop w:val="0"/>
                              <w:marBottom w:val="0"/>
                              <w:divBdr>
                                <w:top w:val="none" w:sz="0" w:space="0" w:color="auto"/>
                                <w:left w:val="none" w:sz="0" w:space="0" w:color="auto"/>
                                <w:bottom w:val="none" w:sz="0" w:space="0" w:color="auto"/>
                                <w:right w:val="none" w:sz="0" w:space="0" w:color="auto"/>
                              </w:divBdr>
                            </w:div>
                          </w:divsChild>
                        </w:div>
                        <w:div w:id="13319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5370">
      <w:bodyDiv w:val="1"/>
      <w:marLeft w:val="0"/>
      <w:marRight w:val="0"/>
      <w:marTop w:val="0"/>
      <w:marBottom w:val="0"/>
      <w:divBdr>
        <w:top w:val="none" w:sz="0" w:space="0" w:color="auto"/>
        <w:left w:val="none" w:sz="0" w:space="0" w:color="auto"/>
        <w:bottom w:val="none" w:sz="0" w:space="0" w:color="auto"/>
        <w:right w:val="none" w:sz="0" w:space="0" w:color="auto"/>
      </w:divBdr>
      <w:divsChild>
        <w:div w:id="314652373">
          <w:marLeft w:val="0"/>
          <w:marRight w:val="0"/>
          <w:marTop w:val="0"/>
          <w:marBottom w:val="0"/>
          <w:divBdr>
            <w:top w:val="none" w:sz="0" w:space="0" w:color="auto"/>
            <w:left w:val="none" w:sz="0" w:space="0" w:color="auto"/>
            <w:bottom w:val="none" w:sz="0" w:space="0" w:color="auto"/>
            <w:right w:val="none" w:sz="0" w:space="0" w:color="auto"/>
          </w:divBdr>
        </w:div>
        <w:div w:id="438109295">
          <w:marLeft w:val="0"/>
          <w:marRight w:val="0"/>
          <w:marTop w:val="0"/>
          <w:marBottom w:val="0"/>
          <w:divBdr>
            <w:top w:val="none" w:sz="0" w:space="0" w:color="auto"/>
            <w:left w:val="none" w:sz="0" w:space="0" w:color="auto"/>
            <w:bottom w:val="none" w:sz="0" w:space="0" w:color="auto"/>
            <w:right w:val="none" w:sz="0" w:space="0" w:color="auto"/>
          </w:divBdr>
        </w:div>
        <w:div w:id="668681873">
          <w:marLeft w:val="0"/>
          <w:marRight w:val="0"/>
          <w:marTop w:val="0"/>
          <w:marBottom w:val="0"/>
          <w:divBdr>
            <w:top w:val="none" w:sz="0" w:space="0" w:color="auto"/>
            <w:left w:val="none" w:sz="0" w:space="0" w:color="auto"/>
            <w:bottom w:val="none" w:sz="0" w:space="0" w:color="auto"/>
            <w:right w:val="none" w:sz="0" w:space="0" w:color="auto"/>
          </w:divBdr>
        </w:div>
        <w:div w:id="925576596">
          <w:marLeft w:val="0"/>
          <w:marRight w:val="0"/>
          <w:marTop w:val="0"/>
          <w:marBottom w:val="0"/>
          <w:divBdr>
            <w:top w:val="none" w:sz="0" w:space="0" w:color="auto"/>
            <w:left w:val="none" w:sz="0" w:space="0" w:color="auto"/>
            <w:bottom w:val="none" w:sz="0" w:space="0" w:color="auto"/>
            <w:right w:val="none" w:sz="0" w:space="0" w:color="auto"/>
          </w:divBdr>
        </w:div>
      </w:divsChild>
    </w:div>
    <w:div w:id="777143150">
      <w:bodyDiv w:val="1"/>
      <w:marLeft w:val="0"/>
      <w:marRight w:val="0"/>
      <w:marTop w:val="0"/>
      <w:marBottom w:val="0"/>
      <w:divBdr>
        <w:top w:val="none" w:sz="0" w:space="0" w:color="auto"/>
        <w:left w:val="none" w:sz="0" w:space="0" w:color="auto"/>
        <w:bottom w:val="none" w:sz="0" w:space="0" w:color="auto"/>
        <w:right w:val="none" w:sz="0" w:space="0" w:color="auto"/>
      </w:divBdr>
      <w:divsChild>
        <w:div w:id="150830277">
          <w:marLeft w:val="0"/>
          <w:marRight w:val="0"/>
          <w:marTop w:val="0"/>
          <w:marBottom w:val="0"/>
          <w:divBdr>
            <w:top w:val="none" w:sz="0" w:space="0" w:color="auto"/>
            <w:left w:val="none" w:sz="0" w:space="0" w:color="auto"/>
            <w:bottom w:val="none" w:sz="0" w:space="0" w:color="auto"/>
            <w:right w:val="none" w:sz="0" w:space="0" w:color="auto"/>
          </w:divBdr>
          <w:divsChild>
            <w:div w:id="956910709">
              <w:marLeft w:val="0"/>
              <w:marRight w:val="0"/>
              <w:marTop w:val="0"/>
              <w:marBottom w:val="0"/>
              <w:divBdr>
                <w:top w:val="none" w:sz="0" w:space="0" w:color="auto"/>
                <w:left w:val="none" w:sz="0" w:space="0" w:color="auto"/>
                <w:bottom w:val="none" w:sz="0" w:space="0" w:color="auto"/>
                <w:right w:val="none" w:sz="0" w:space="0" w:color="auto"/>
              </w:divBdr>
            </w:div>
            <w:div w:id="1118716155">
              <w:marLeft w:val="0"/>
              <w:marRight w:val="0"/>
              <w:marTop w:val="0"/>
              <w:marBottom w:val="0"/>
              <w:divBdr>
                <w:top w:val="none" w:sz="0" w:space="0" w:color="auto"/>
                <w:left w:val="none" w:sz="0" w:space="0" w:color="auto"/>
                <w:bottom w:val="none" w:sz="0" w:space="0" w:color="auto"/>
                <w:right w:val="none" w:sz="0" w:space="0" w:color="auto"/>
              </w:divBdr>
            </w:div>
            <w:div w:id="1907447544">
              <w:marLeft w:val="0"/>
              <w:marRight w:val="0"/>
              <w:marTop w:val="0"/>
              <w:marBottom w:val="0"/>
              <w:divBdr>
                <w:top w:val="none" w:sz="0" w:space="0" w:color="auto"/>
                <w:left w:val="none" w:sz="0" w:space="0" w:color="auto"/>
                <w:bottom w:val="none" w:sz="0" w:space="0" w:color="auto"/>
                <w:right w:val="none" w:sz="0" w:space="0" w:color="auto"/>
              </w:divBdr>
            </w:div>
            <w:div w:id="2008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1841">
      <w:bodyDiv w:val="1"/>
      <w:marLeft w:val="0"/>
      <w:marRight w:val="0"/>
      <w:marTop w:val="0"/>
      <w:marBottom w:val="0"/>
      <w:divBdr>
        <w:top w:val="none" w:sz="0" w:space="0" w:color="auto"/>
        <w:left w:val="none" w:sz="0" w:space="0" w:color="auto"/>
        <w:bottom w:val="none" w:sz="0" w:space="0" w:color="auto"/>
        <w:right w:val="none" w:sz="0" w:space="0" w:color="auto"/>
      </w:divBdr>
    </w:div>
    <w:div w:id="820273925">
      <w:bodyDiv w:val="1"/>
      <w:marLeft w:val="0"/>
      <w:marRight w:val="0"/>
      <w:marTop w:val="0"/>
      <w:marBottom w:val="0"/>
      <w:divBdr>
        <w:top w:val="none" w:sz="0" w:space="0" w:color="auto"/>
        <w:left w:val="none" w:sz="0" w:space="0" w:color="auto"/>
        <w:bottom w:val="none" w:sz="0" w:space="0" w:color="auto"/>
        <w:right w:val="none" w:sz="0" w:space="0" w:color="auto"/>
      </w:divBdr>
    </w:div>
    <w:div w:id="882134479">
      <w:bodyDiv w:val="1"/>
      <w:marLeft w:val="0"/>
      <w:marRight w:val="0"/>
      <w:marTop w:val="0"/>
      <w:marBottom w:val="0"/>
      <w:divBdr>
        <w:top w:val="none" w:sz="0" w:space="0" w:color="auto"/>
        <w:left w:val="none" w:sz="0" w:space="0" w:color="auto"/>
        <w:bottom w:val="none" w:sz="0" w:space="0" w:color="auto"/>
        <w:right w:val="none" w:sz="0" w:space="0" w:color="auto"/>
      </w:divBdr>
      <w:divsChild>
        <w:div w:id="250697525">
          <w:marLeft w:val="0"/>
          <w:marRight w:val="0"/>
          <w:marTop w:val="0"/>
          <w:marBottom w:val="0"/>
          <w:divBdr>
            <w:top w:val="none" w:sz="0" w:space="0" w:color="auto"/>
            <w:left w:val="none" w:sz="0" w:space="0" w:color="auto"/>
            <w:bottom w:val="none" w:sz="0" w:space="0" w:color="auto"/>
            <w:right w:val="none" w:sz="0" w:space="0" w:color="auto"/>
          </w:divBdr>
        </w:div>
        <w:div w:id="523714562">
          <w:marLeft w:val="0"/>
          <w:marRight w:val="0"/>
          <w:marTop w:val="0"/>
          <w:marBottom w:val="0"/>
          <w:divBdr>
            <w:top w:val="none" w:sz="0" w:space="0" w:color="auto"/>
            <w:left w:val="none" w:sz="0" w:space="0" w:color="auto"/>
            <w:bottom w:val="none" w:sz="0" w:space="0" w:color="auto"/>
            <w:right w:val="none" w:sz="0" w:space="0" w:color="auto"/>
          </w:divBdr>
        </w:div>
        <w:div w:id="796290854">
          <w:marLeft w:val="0"/>
          <w:marRight w:val="0"/>
          <w:marTop w:val="0"/>
          <w:marBottom w:val="0"/>
          <w:divBdr>
            <w:top w:val="none" w:sz="0" w:space="0" w:color="auto"/>
            <w:left w:val="none" w:sz="0" w:space="0" w:color="auto"/>
            <w:bottom w:val="none" w:sz="0" w:space="0" w:color="auto"/>
            <w:right w:val="none" w:sz="0" w:space="0" w:color="auto"/>
          </w:divBdr>
        </w:div>
        <w:div w:id="808593827">
          <w:marLeft w:val="0"/>
          <w:marRight w:val="0"/>
          <w:marTop w:val="0"/>
          <w:marBottom w:val="0"/>
          <w:divBdr>
            <w:top w:val="none" w:sz="0" w:space="0" w:color="auto"/>
            <w:left w:val="none" w:sz="0" w:space="0" w:color="auto"/>
            <w:bottom w:val="none" w:sz="0" w:space="0" w:color="auto"/>
            <w:right w:val="none" w:sz="0" w:space="0" w:color="auto"/>
          </w:divBdr>
        </w:div>
        <w:div w:id="841970554">
          <w:marLeft w:val="0"/>
          <w:marRight w:val="0"/>
          <w:marTop w:val="0"/>
          <w:marBottom w:val="0"/>
          <w:divBdr>
            <w:top w:val="none" w:sz="0" w:space="0" w:color="auto"/>
            <w:left w:val="none" w:sz="0" w:space="0" w:color="auto"/>
            <w:bottom w:val="none" w:sz="0" w:space="0" w:color="auto"/>
            <w:right w:val="none" w:sz="0" w:space="0" w:color="auto"/>
          </w:divBdr>
        </w:div>
        <w:div w:id="862519362">
          <w:marLeft w:val="0"/>
          <w:marRight w:val="0"/>
          <w:marTop w:val="0"/>
          <w:marBottom w:val="0"/>
          <w:divBdr>
            <w:top w:val="none" w:sz="0" w:space="0" w:color="auto"/>
            <w:left w:val="none" w:sz="0" w:space="0" w:color="auto"/>
            <w:bottom w:val="none" w:sz="0" w:space="0" w:color="auto"/>
            <w:right w:val="none" w:sz="0" w:space="0" w:color="auto"/>
          </w:divBdr>
        </w:div>
        <w:div w:id="904679460">
          <w:marLeft w:val="0"/>
          <w:marRight w:val="0"/>
          <w:marTop w:val="0"/>
          <w:marBottom w:val="0"/>
          <w:divBdr>
            <w:top w:val="none" w:sz="0" w:space="0" w:color="auto"/>
            <w:left w:val="none" w:sz="0" w:space="0" w:color="auto"/>
            <w:bottom w:val="none" w:sz="0" w:space="0" w:color="auto"/>
            <w:right w:val="none" w:sz="0" w:space="0" w:color="auto"/>
          </w:divBdr>
        </w:div>
        <w:div w:id="965045091">
          <w:marLeft w:val="0"/>
          <w:marRight w:val="0"/>
          <w:marTop w:val="0"/>
          <w:marBottom w:val="0"/>
          <w:divBdr>
            <w:top w:val="none" w:sz="0" w:space="0" w:color="auto"/>
            <w:left w:val="none" w:sz="0" w:space="0" w:color="auto"/>
            <w:bottom w:val="none" w:sz="0" w:space="0" w:color="auto"/>
            <w:right w:val="none" w:sz="0" w:space="0" w:color="auto"/>
          </w:divBdr>
        </w:div>
        <w:div w:id="1448084434">
          <w:marLeft w:val="0"/>
          <w:marRight w:val="0"/>
          <w:marTop w:val="0"/>
          <w:marBottom w:val="0"/>
          <w:divBdr>
            <w:top w:val="none" w:sz="0" w:space="0" w:color="auto"/>
            <w:left w:val="none" w:sz="0" w:space="0" w:color="auto"/>
            <w:bottom w:val="none" w:sz="0" w:space="0" w:color="auto"/>
            <w:right w:val="none" w:sz="0" w:space="0" w:color="auto"/>
          </w:divBdr>
        </w:div>
        <w:div w:id="1455909179">
          <w:marLeft w:val="0"/>
          <w:marRight w:val="0"/>
          <w:marTop w:val="0"/>
          <w:marBottom w:val="0"/>
          <w:divBdr>
            <w:top w:val="none" w:sz="0" w:space="0" w:color="auto"/>
            <w:left w:val="none" w:sz="0" w:space="0" w:color="auto"/>
            <w:bottom w:val="none" w:sz="0" w:space="0" w:color="auto"/>
            <w:right w:val="none" w:sz="0" w:space="0" w:color="auto"/>
          </w:divBdr>
        </w:div>
        <w:div w:id="1537500096">
          <w:marLeft w:val="0"/>
          <w:marRight w:val="0"/>
          <w:marTop w:val="0"/>
          <w:marBottom w:val="0"/>
          <w:divBdr>
            <w:top w:val="none" w:sz="0" w:space="0" w:color="auto"/>
            <w:left w:val="none" w:sz="0" w:space="0" w:color="auto"/>
            <w:bottom w:val="none" w:sz="0" w:space="0" w:color="auto"/>
            <w:right w:val="none" w:sz="0" w:space="0" w:color="auto"/>
          </w:divBdr>
        </w:div>
        <w:div w:id="1647275867">
          <w:marLeft w:val="0"/>
          <w:marRight w:val="0"/>
          <w:marTop w:val="0"/>
          <w:marBottom w:val="0"/>
          <w:divBdr>
            <w:top w:val="none" w:sz="0" w:space="0" w:color="auto"/>
            <w:left w:val="none" w:sz="0" w:space="0" w:color="auto"/>
            <w:bottom w:val="none" w:sz="0" w:space="0" w:color="auto"/>
            <w:right w:val="none" w:sz="0" w:space="0" w:color="auto"/>
          </w:divBdr>
        </w:div>
      </w:divsChild>
    </w:div>
    <w:div w:id="909271473">
      <w:bodyDiv w:val="1"/>
      <w:marLeft w:val="0"/>
      <w:marRight w:val="0"/>
      <w:marTop w:val="0"/>
      <w:marBottom w:val="0"/>
      <w:divBdr>
        <w:top w:val="none" w:sz="0" w:space="0" w:color="auto"/>
        <w:left w:val="none" w:sz="0" w:space="0" w:color="auto"/>
        <w:bottom w:val="none" w:sz="0" w:space="0" w:color="auto"/>
        <w:right w:val="none" w:sz="0" w:space="0" w:color="auto"/>
      </w:divBdr>
      <w:divsChild>
        <w:div w:id="312218039">
          <w:marLeft w:val="0"/>
          <w:marRight w:val="0"/>
          <w:marTop w:val="0"/>
          <w:marBottom w:val="0"/>
          <w:divBdr>
            <w:top w:val="none" w:sz="0" w:space="0" w:color="auto"/>
            <w:left w:val="none" w:sz="0" w:space="0" w:color="auto"/>
            <w:bottom w:val="none" w:sz="0" w:space="0" w:color="auto"/>
            <w:right w:val="none" w:sz="0" w:space="0" w:color="auto"/>
          </w:divBdr>
        </w:div>
        <w:div w:id="722481774">
          <w:marLeft w:val="0"/>
          <w:marRight w:val="0"/>
          <w:marTop w:val="0"/>
          <w:marBottom w:val="0"/>
          <w:divBdr>
            <w:top w:val="none" w:sz="0" w:space="0" w:color="auto"/>
            <w:left w:val="none" w:sz="0" w:space="0" w:color="auto"/>
            <w:bottom w:val="none" w:sz="0" w:space="0" w:color="auto"/>
            <w:right w:val="none" w:sz="0" w:space="0" w:color="auto"/>
          </w:divBdr>
        </w:div>
        <w:div w:id="759642817">
          <w:marLeft w:val="0"/>
          <w:marRight w:val="0"/>
          <w:marTop w:val="0"/>
          <w:marBottom w:val="0"/>
          <w:divBdr>
            <w:top w:val="none" w:sz="0" w:space="0" w:color="auto"/>
            <w:left w:val="none" w:sz="0" w:space="0" w:color="auto"/>
            <w:bottom w:val="none" w:sz="0" w:space="0" w:color="auto"/>
            <w:right w:val="none" w:sz="0" w:space="0" w:color="auto"/>
          </w:divBdr>
        </w:div>
        <w:div w:id="762535508">
          <w:marLeft w:val="0"/>
          <w:marRight w:val="0"/>
          <w:marTop w:val="0"/>
          <w:marBottom w:val="0"/>
          <w:divBdr>
            <w:top w:val="none" w:sz="0" w:space="0" w:color="auto"/>
            <w:left w:val="none" w:sz="0" w:space="0" w:color="auto"/>
            <w:bottom w:val="none" w:sz="0" w:space="0" w:color="auto"/>
            <w:right w:val="none" w:sz="0" w:space="0" w:color="auto"/>
          </w:divBdr>
        </w:div>
        <w:div w:id="1343818190">
          <w:marLeft w:val="0"/>
          <w:marRight w:val="0"/>
          <w:marTop w:val="0"/>
          <w:marBottom w:val="0"/>
          <w:divBdr>
            <w:top w:val="none" w:sz="0" w:space="0" w:color="auto"/>
            <w:left w:val="none" w:sz="0" w:space="0" w:color="auto"/>
            <w:bottom w:val="none" w:sz="0" w:space="0" w:color="auto"/>
            <w:right w:val="none" w:sz="0" w:space="0" w:color="auto"/>
          </w:divBdr>
        </w:div>
      </w:divsChild>
    </w:div>
    <w:div w:id="1111702555">
      <w:bodyDiv w:val="1"/>
      <w:marLeft w:val="0"/>
      <w:marRight w:val="0"/>
      <w:marTop w:val="0"/>
      <w:marBottom w:val="0"/>
      <w:divBdr>
        <w:top w:val="none" w:sz="0" w:space="0" w:color="auto"/>
        <w:left w:val="none" w:sz="0" w:space="0" w:color="auto"/>
        <w:bottom w:val="none" w:sz="0" w:space="0" w:color="auto"/>
        <w:right w:val="none" w:sz="0" w:space="0" w:color="auto"/>
      </w:divBdr>
      <w:divsChild>
        <w:div w:id="86730307">
          <w:marLeft w:val="0"/>
          <w:marRight w:val="0"/>
          <w:marTop w:val="0"/>
          <w:marBottom w:val="0"/>
          <w:divBdr>
            <w:top w:val="none" w:sz="0" w:space="0" w:color="auto"/>
            <w:left w:val="none" w:sz="0" w:space="0" w:color="auto"/>
            <w:bottom w:val="none" w:sz="0" w:space="0" w:color="auto"/>
            <w:right w:val="none" w:sz="0" w:space="0" w:color="auto"/>
          </w:divBdr>
        </w:div>
        <w:div w:id="511915684">
          <w:marLeft w:val="0"/>
          <w:marRight w:val="0"/>
          <w:marTop w:val="0"/>
          <w:marBottom w:val="0"/>
          <w:divBdr>
            <w:top w:val="none" w:sz="0" w:space="0" w:color="auto"/>
            <w:left w:val="none" w:sz="0" w:space="0" w:color="auto"/>
            <w:bottom w:val="none" w:sz="0" w:space="0" w:color="auto"/>
            <w:right w:val="none" w:sz="0" w:space="0" w:color="auto"/>
          </w:divBdr>
        </w:div>
        <w:div w:id="579020529">
          <w:marLeft w:val="0"/>
          <w:marRight w:val="0"/>
          <w:marTop w:val="0"/>
          <w:marBottom w:val="0"/>
          <w:divBdr>
            <w:top w:val="none" w:sz="0" w:space="0" w:color="auto"/>
            <w:left w:val="none" w:sz="0" w:space="0" w:color="auto"/>
            <w:bottom w:val="none" w:sz="0" w:space="0" w:color="auto"/>
            <w:right w:val="none" w:sz="0" w:space="0" w:color="auto"/>
          </w:divBdr>
        </w:div>
        <w:div w:id="808521641">
          <w:marLeft w:val="0"/>
          <w:marRight w:val="0"/>
          <w:marTop w:val="0"/>
          <w:marBottom w:val="0"/>
          <w:divBdr>
            <w:top w:val="none" w:sz="0" w:space="0" w:color="auto"/>
            <w:left w:val="none" w:sz="0" w:space="0" w:color="auto"/>
            <w:bottom w:val="none" w:sz="0" w:space="0" w:color="auto"/>
            <w:right w:val="none" w:sz="0" w:space="0" w:color="auto"/>
          </w:divBdr>
        </w:div>
        <w:div w:id="974334826">
          <w:marLeft w:val="0"/>
          <w:marRight w:val="0"/>
          <w:marTop w:val="0"/>
          <w:marBottom w:val="0"/>
          <w:divBdr>
            <w:top w:val="none" w:sz="0" w:space="0" w:color="auto"/>
            <w:left w:val="none" w:sz="0" w:space="0" w:color="auto"/>
            <w:bottom w:val="none" w:sz="0" w:space="0" w:color="auto"/>
            <w:right w:val="none" w:sz="0" w:space="0" w:color="auto"/>
          </w:divBdr>
        </w:div>
        <w:div w:id="1853908326">
          <w:marLeft w:val="0"/>
          <w:marRight w:val="0"/>
          <w:marTop w:val="0"/>
          <w:marBottom w:val="0"/>
          <w:divBdr>
            <w:top w:val="none" w:sz="0" w:space="0" w:color="auto"/>
            <w:left w:val="none" w:sz="0" w:space="0" w:color="auto"/>
            <w:bottom w:val="none" w:sz="0" w:space="0" w:color="auto"/>
            <w:right w:val="none" w:sz="0" w:space="0" w:color="auto"/>
          </w:divBdr>
        </w:div>
      </w:divsChild>
    </w:div>
    <w:div w:id="1305895034">
      <w:bodyDiv w:val="1"/>
      <w:marLeft w:val="0"/>
      <w:marRight w:val="0"/>
      <w:marTop w:val="0"/>
      <w:marBottom w:val="0"/>
      <w:divBdr>
        <w:top w:val="none" w:sz="0" w:space="0" w:color="auto"/>
        <w:left w:val="none" w:sz="0" w:space="0" w:color="auto"/>
        <w:bottom w:val="none" w:sz="0" w:space="0" w:color="auto"/>
        <w:right w:val="none" w:sz="0" w:space="0" w:color="auto"/>
      </w:divBdr>
    </w:div>
    <w:div w:id="1309241555">
      <w:bodyDiv w:val="1"/>
      <w:marLeft w:val="0"/>
      <w:marRight w:val="0"/>
      <w:marTop w:val="0"/>
      <w:marBottom w:val="0"/>
      <w:divBdr>
        <w:top w:val="none" w:sz="0" w:space="0" w:color="auto"/>
        <w:left w:val="none" w:sz="0" w:space="0" w:color="auto"/>
        <w:bottom w:val="none" w:sz="0" w:space="0" w:color="auto"/>
        <w:right w:val="none" w:sz="0" w:space="0" w:color="auto"/>
      </w:divBdr>
    </w:div>
    <w:div w:id="1342204105">
      <w:bodyDiv w:val="1"/>
      <w:marLeft w:val="0"/>
      <w:marRight w:val="0"/>
      <w:marTop w:val="0"/>
      <w:marBottom w:val="0"/>
      <w:divBdr>
        <w:top w:val="none" w:sz="0" w:space="0" w:color="auto"/>
        <w:left w:val="none" w:sz="0" w:space="0" w:color="auto"/>
        <w:bottom w:val="none" w:sz="0" w:space="0" w:color="auto"/>
        <w:right w:val="none" w:sz="0" w:space="0" w:color="auto"/>
      </w:divBdr>
    </w:div>
    <w:div w:id="1372805008">
      <w:bodyDiv w:val="1"/>
      <w:marLeft w:val="0"/>
      <w:marRight w:val="0"/>
      <w:marTop w:val="0"/>
      <w:marBottom w:val="0"/>
      <w:divBdr>
        <w:top w:val="none" w:sz="0" w:space="0" w:color="auto"/>
        <w:left w:val="none" w:sz="0" w:space="0" w:color="auto"/>
        <w:bottom w:val="none" w:sz="0" w:space="0" w:color="auto"/>
        <w:right w:val="none" w:sz="0" w:space="0" w:color="auto"/>
      </w:divBdr>
    </w:div>
    <w:div w:id="1668284620">
      <w:bodyDiv w:val="1"/>
      <w:marLeft w:val="0"/>
      <w:marRight w:val="0"/>
      <w:marTop w:val="0"/>
      <w:marBottom w:val="0"/>
      <w:divBdr>
        <w:top w:val="none" w:sz="0" w:space="0" w:color="auto"/>
        <w:left w:val="none" w:sz="0" w:space="0" w:color="auto"/>
        <w:bottom w:val="none" w:sz="0" w:space="0" w:color="auto"/>
        <w:right w:val="none" w:sz="0" w:space="0" w:color="auto"/>
      </w:divBdr>
      <w:divsChild>
        <w:div w:id="701712268">
          <w:marLeft w:val="0"/>
          <w:marRight w:val="0"/>
          <w:marTop w:val="0"/>
          <w:marBottom w:val="0"/>
          <w:divBdr>
            <w:top w:val="none" w:sz="0" w:space="0" w:color="auto"/>
            <w:left w:val="none" w:sz="0" w:space="0" w:color="auto"/>
            <w:bottom w:val="none" w:sz="0" w:space="0" w:color="auto"/>
            <w:right w:val="none" w:sz="0" w:space="0" w:color="auto"/>
          </w:divBdr>
        </w:div>
      </w:divsChild>
    </w:div>
    <w:div w:id="1680232971">
      <w:bodyDiv w:val="1"/>
      <w:marLeft w:val="0"/>
      <w:marRight w:val="0"/>
      <w:marTop w:val="0"/>
      <w:marBottom w:val="0"/>
      <w:divBdr>
        <w:top w:val="none" w:sz="0" w:space="0" w:color="auto"/>
        <w:left w:val="none" w:sz="0" w:space="0" w:color="auto"/>
        <w:bottom w:val="none" w:sz="0" w:space="0" w:color="auto"/>
        <w:right w:val="none" w:sz="0" w:space="0" w:color="auto"/>
      </w:divBdr>
    </w:div>
    <w:div w:id="1685135162">
      <w:bodyDiv w:val="1"/>
      <w:marLeft w:val="0"/>
      <w:marRight w:val="0"/>
      <w:marTop w:val="0"/>
      <w:marBottom w:val="0"/>
      <w:divBdr>
        <w:top w:val="none" w:sz="0" w:space="0" w:color="auto"/>
        <w:left w:val="none" w:sz="0" w:space="0" w:color="auto"/>
        <w:bottom w:val="none" w:sz="0" w:space="0" w:color="auto"/>
        <w:right w:val="none" w:sz="0" w:space="0" w:color="auto"/>
      </w:divBdr>
      <w:divsChild>
        <w:div w:id="347558367">
          <w:marLeft w:val="0"/>
          <w:marRight w:val="0"/>
          <w:marTop w:val="0"/>
          <w:marBottom w:val="0"/>
          <w:divBdr>
            <w:top w:val="none" w:sz="0" w:space="0" w:color="auto"/>
            <w:left w:val="none" w:sz="0" w:space="0" w:color="auto"/>
            <w:bottom w:val="none" w:sz="0" w:space="0" w:color="auto"/>
            <w:right w:val="none" w:sz="0" w:space="0" w:color="auto"/>
          </w:divBdr>
        </w:div>
        <w:div w:id="1385132164">
          <w:marLeft w:val="0"/>
          <w:marRight w:val="0"/>
          <w:marTop w:val="0"/>
          <w:marBottom w:val="0"/>
          <w:divBdr>
            <w:top w:val="none" w:sz="0" w:space="0" w:color="auto"/>
            <w:left w:val="none" w:sz="0" w:space="0" w:color="auto"/>
            <w:bottom w:val="none" w:sz="0" w:space="0" w:color="auto"/>
            <w:right w:val="none" w:sz="0" w:space="0" w:color="auto"/>
          </w:divBdr>
        </w:div>
        <w:div w:id="1459684151">
          <w:marLeft w:val="0"/>
          <w:marRight w:val="0"/>
          <w:marTop w:val="0"/>
          <w:marBottom w:val="0"/>
          <w:divBdr>
            <w:top w:val="none" w:sz="0" w:space="0" w:color="auto"/>
            <w:left w:val="none" w:sz="0" w:space="0" w:color="auto"/>
            <w:bottom w:val="none" w:sz="0" w:space="0" w:color="auto"/>
            <w:right w:val="none" w:sz="0" w:space="0" w:color="auto"/>
          </w:divBdr>
        </w:div>
        <w:div w:id="2069768948">
          <w:marLeft w:val="0"/>
          <w:marRight w:val="0"/>
          <w:marTop w:val="0"/>
          <w:marBottom w:val="0"/>
          <w:divBdr>
            <w:top w:val="none" w:sz="0" w:space="0" w:color="auto"/>
            <w:left w:val="none" w:sz="0" w:space="0" w:color="auto"/>
            <w:bottom w:val="none" w:sz="0" w:space="0" w:color="auto"/>
            <w:right w:val="none" w:sz="0" w:space="0" w:color="auto"/>
          </w:divBdr>
        </w:div>
      </w:divsChild>
    </w:div>
    <w:div w:id="1830099005">
      <w:bodyDiv w:val="1"/>
      <w:marLeft w:val="0"/>
      <w:marRight w:val="0"/>
      <w:marTop w:val="0"/>
      <w:marBottom w:val="0"/>
      <w:divBdr>
        <w:top w:val="none" w:sz="0" w:space="0" w:color="auto"/>
        <w:left w:val="none" w:sz="0" w:space="0" w:color="auto"/>
        <w:bottom w:val="none" w:sz="0" w:space="0" w:color="auto"/>
        <w:right w:val="none" w:sz="0" w:space="0" w:color="auto"/>
      </w:divBdr>
      <w:divsChild>
        <w:div w:id="77138325">
          <w:marLeft w:val="0"/>
          <w:marRight w:val="0"/>
          <w:marTop w:val="0"/>
          <w:marBottom w:val="0"/>
          <w:divBdr>
            <w:top w:val="none" w:sz="0" w:space="0" w:color="auto"/>
            <w:left w:val="none" w:sz="0" w:space="0" w:color="auto"/>
            <w:bottom w:val="none" w:sz="0" w:space="0" w:color="auto"/>
            <w:right w:val="none" w:sz="0" w:space="0" w:color="auto"/>
          </w:divBdr>
        </w:div>
        <w:div w:id="93526404">
          <w:marLeft w:val="0"/>
          <w:marRight w:val="0"/>
          <w:marTop w:val="0"/>
          <w:marBottom w:val="0"/>
          <w:divBdr>
            <w:top w:val="none" w:sz="0" w:space="0" w:color="auto"/>
            <w:left w:val="none" w:sz="0" w:space="0" w:color="auto"/>
            <w:bottom w:val="none" w:sz="0" w:space="0" w:color="auto"/>
            <w:right w:val="none" w:sz="0" w:space="0" w:color="auto"/>
          </w:divBdr>
        </w:div>
        <w:div w:id="641034024">
          <w:marLeft w:val="0"/>
          <w:marRight w:val="0"/>
          <w:marTop w:val="0"/>
          <w:marBottom w:val="0"/>
          <w:divBdr>
            <w:top w:val="none" w:sz="0" w:space="0" w:color="auto"/>
            <w:left w:val="none" w:sz="0" w:space="0" w:color="auto"/>
            <w:bottom w:val="none" w:sz="0" w:space="0" w:color="auto"/>
            <w:right w:val="none" w:sz="0" w:space="0" w:color="auto"/>
          </w:divBdr>
        </w:div>
        <w:div w:id="876237833">
          <w:marLeft w:val="0"/>
          <w:marRight w:val="0"/>
          <w:marTop w:val="0"/>
          <w:marBottom w:val="0"/>
          <w:divBdr>
            <w:top w:val="none" w:sz="0" w:space="0" w:color="auto"/>
            <w:left w:val="none" w:sz="0" w:space="0" w:color="auto"/>
            <w:bottom w:val="none" w:sz="0" w:space="0" w:color="auto"/>
            <w:right w:val="none" w:sz="0" w:space="0" w:color="auto"/>
          </w:divBdr>
        </w:div>
        <w:div w:id="1960723858">
          <w:marLeft w:val="0"/>
          <w:marRight w:val="0"/>
          <w:marTop w:val="0"/>
          <w:marBottom w:val="0"/>
          <w:divBdr>
            <w:top w:val="none" w:sz="0" w:space="0" w:color="auto"/>
            <w:left w:val="none" w:sz="0" w:space="0" w:color="auto"/>
            <w:bottom w:val="none" w:sz="0" w:space="0" w:color="auto"/>
            <w:right w:val="none" w:sz="0" w:space="0" w:color="auto"/>
          </w:divBdr>
        </w:div>
      </w:divsChild>
    </w:div>
    <w:div w:id="1874685729">
      <w:bodyDiv w:val="1"/>
      <w:marLeft w:val="0"/>
      <w:marRight w:val="0"/>
      <w:marTop w:val="0"/>
      <w:marBottom w:val="0"/>
      <w:divBdr>
        <w:top w:val="none" w:sz="0" w:space="0" w:color="auto"/>
        <w:left w:val="none" w:sz="0" w:space="0" w:color="auto"/>
        <w:bottom w:val="none" w:sz="0" w:space="0" w:color="auto"/>
        <w:right w:val="none" w:sz="0" w:space="0" w:color="auto"/>
      </w:divBdr>
      <w:divsChild>
        <w:div w:id="748038775">
          <w:marLeft w:val="0"/>
          <w:marRight w:val="0"/>
          <w:marTop w:val="0"/>
          <w:marBottom w:val="0"/>
          <w:divBdr>
            <w:top w:val="none" w:sz="0" w:space="0" w:color="auto"/>
            <w:left w:val="none" w:sz="0" w:space="0" w:color="auto"/>
            <w:bottom w:val="none" w:sz="0" w:space="0" w:color="auto"/>
            <w:right w:val="none" w:sz="0" w:space="0" w:color="auto"/>
          </w:divBdr>
        </w:div>
        <w:div w:id="1022589169">
          <w:marLeft w:val="0"/>
          <w:marRight w:val="0"/>
          <w:marTop w:val="0"/>
          <w:marBottom w:val="0"/>
          <w:divBdr>
            <w:top w:val="none" w:sz="0" w:space="0" w:color="auto"/>
            <w:left w:val="none" w:sz="0" w:space="0" w:color="auto"/>
            <w:bottom w:val="none" w:sz="0" w:space="0" w:color="auto"/>
            <w:right w:val="none" w:sz="0" w:space="0" w:color="auto"/>
          </w:divBdr>
        </w:div>
        <w:div w:id="1682001812">
          <w:marLeft w:val="0"/>
          <w:marRight w:val="0"/>
          <w:marTop w:val="0"/>
          <w:marBottom w:val="0"/>
          <w:divBdr>
            <w:top w:val="none" w:sz="0" w:space="0" w:color="auto"/>
            <w:left w:val="none" w:sz="0" w:space="0" w:color="auto"/>
            <w:bottom w:val="none" w:sz="0" w:space="0" w:color="auto"/>
            <w:right w:val="none" w:sz="0" w:space="0" w:color="auto"/>
          </w:divBdr>
        </w:div>
      </w:divsChild>
    </w:div>
    <w:div w:id="1947762506">
      <w:bodyDiv w:val="1"/>
      <w:marLeft w:val="0"/>
      <w:marRight w:val="0"/>
      <w:marTop w:val="0"/>
      <w:marBottom w:val="0"/>
      <w:divBdr>
        <w:top w:val="none" w:sz="0" w:space="0" w:color="auto"/>
        <w:left w:val="none" w:sz="0" w:space="0" w:color="auto"/>
        <w:bottom w:val="none" w:sz="0" w:space="0" w:color="auto"/>
        <w:right w:val="none" w:sz="0" w:space="0" w:color="auto"/>
      </w:divBdr>
    </w:div>
    <w:div w:id="2001886701">
      <w:bodyDiv w:val="1"/>
      <w:marLeft w:val="0"/>
      <w:marRight w:val="0"/>
      <w:marTop w:val="0"/>
      <w:marBottom w:val="0"/>
      <w:divBdr>
        <w:top w:val="none" w:sz="0" w:space="0" w:color="auto"/>
        <w:left w:val="none" w:sz="0" w:space="0" w:color="auto"/>
        <w:bottom w:val="none" w:sz="0" w:space="0" w:color="auto"/>
        <w:right w:val="none" w:sz="0" w:space="0" w:color="auto"/>
      </w:divBdr>
      <w:divsChild>
        <w:div w:id="259918471">
          <w:marLeft w:val="0"/>
          <w:marRight w:val="0"/>
          <w:marTop w:val="0"/>
          <w:marBottom w:val="0"/>
          <w:divBdr>
            <w:top w:val="none" w:sz="0" w:space="0" w:color="auto"/>
            <w:left w:val="none" w:sz="0" w:space="0" w:color="auto"/>
            <w:bottom w:val="none" w:sz="0" w:space="0" w:color="auto"/>
            <w:right w:val="none" w:sz="0" w:space="0" w:color="auto"/>
          </w:divBdr>
          <w:divsChild>
            <w:div w:id="808472065">
              <w:marLeft w:val="0"/>
              <w:marRight w:val="0"/>
              <w:marTop w:val="0"/>
              <w:marBottom w:val="0"/>
              <w:divBdr>
                <w:top w:val="none" w:sz="0" w:space="0" w:color="auto"/>
                <w:left w:val="none" w:sz="0" w:space="0" w:color="auto"/>
                <w:bottom w:val="none" w:sz="0" w:space="0" w:color="auto"/>
                <w:right w:val="none" w:sz="0" w:space="0" w:color="auto"/>
              </w:divBdr>
              <w:divsChild>
                <w:div w:id="133195411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consultation-principles-guidance" TargetMode="External"/><Relationship Id="rId18" Type="http://schemas.openxmlformats.org/officeDocument/2006/relationships/hyperlink" Target="https://www.gov.uk/government/publications/the-nhs-constitution-for-england/the-nhs-constitution-for-england" TargetMode="External"/><Relationship Id="rId26" Type="http://schemas.openxmlformats.org/officeDocument/2006/relationships/hyperlink" Target="https://court-appeal.vlex.co.uk/vid/-50455528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lls-reeve.com/ten-rules-run-an-effective-lawful-public-consultatio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ailii.org/ew/cases/EWCA/Civ/1999/1871.html" TargetMode="External"/><Relationship Id="rId17" Type="http://schemas.openxmlformats.org/officeDocument/2006/relationships/hyperlink" Target="http://www.legislation.gov.uk/uksi/2013/218/contents/made" TargetMode="External"/><Relationship Id="rId25" Type="http://schemas.openxmlformats.org/officeDocument/2006/relationships/hyperlink" Target="http://www.bailii.org/ew/cases/EWHC/Admin/2013/732.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16051/dh_118085.pdf" TargetMode="External"/><Relationship Id="rId20" Type="http://schemas.openxmlformats.org/officeDocument/2006/relationships/hyperlink" Target="http://www.gov.uk/government/organisations/independent-reconfiguration-panel" TargetMode="External"/><Relationship Id="rId29" Type="http://schemas.openxmlformats.org/officeDocument/2006/relationships/hyperlink" Target="http://www.rule43inquests.co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0%20%20%20%20%20%20%20%20%20%20%20%20%20%20%20%20%20%20%20%20%20%20%20%20%20%20%20%20%20%20%20%20%20%20%20%20%20%20Ruth@myford.karoo.co.uk" TargetMode="External"/><Relationship Id="rId24" Type="http://schemas.openxmlformats.org/officeDocument/2006/relationships/hyperlink" Target="http://www.judiciary.gov.uk/wp-content/uploads/JCO/Documents/Judgments/judgment-leeds-heart-case.pdf" TargetMode="External"/><Relationship Id="rId32" Type="http://schemas.openxmlformats.org/officeDocument/2006/relationships/hyperlink" Target="http://www.hapia2013.org/2015---agm.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rchive.nationalarchives.gov.uk/20130124044347/http:/www.dh.gov.uk/prod_consum_dh/groups/dh_digitalassets/@dh/@en/documents/digitalasset/dh_089785.pdf" TargetMode="External"/><Relationship Id="rId23" Type="http://schemas.openxmlformats.org/officeDocument/2006/relationships/hyperlink" Target="http://www.bailii.org/ew/cases/EWCA/Civ/1999/1871.html" TargetMode="External"/><Relationship Id="rId28" Type="http://schemas.openxmlformats.org/officeDocument/2006/relationships/hyperlink" Target="http://www.healthwatchdevelopment.net" TargetMode="External"/><Relationship Id="rId36" Type="http://schemas.openxmlformats.org/officeDocument/2006/relationships/footer" Target="footer2.xml"/><Relationship Id="rId10" Type="http://schemas.openxmlformats.org/officeDocument/2006/relationships/hyperlink" Target="mailto:HAPIA2013@aol.com" TargetMode="External"/><Relationship Id="rId19" Type="http://schemas.openxmlformats.org/officeDocument/2006/relationships/hyperlink" Target="http://www.healthwatch.co.uk/sites/healthwatch.co.uk/files/20130822_a_guide_to_the_legislation_affecting_local_healthwatch_final.pdf" TargetMode="External"/><Relationship Id="rId31" Type="http://schemas.openxmlformats.org/officeDocument/2006/relationships/hyperlink" Target="http://www.achcew.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gislation.gov.uk/ukpga/2006/41/contents" TargetMode="External"/><Relationship Id="rId22" Type="http://schemas.openxmlformats.org/officeDocument/2006/relationships/hyperlink" Target="http://www.legislation.gov.uk/ukpga/2010/15/section/149" TargetMode="External"/><Relationship Id="rId27" Type="http://schemas.openxmlformats.org/officeDocument/2006/relationships/hyperlink" Target="http://www.hapia2013.org" TargetMode="External"/><Relationship Id="rId30" Type="http://schemas.openxmlformats.org/officeDocument/2006/relationships/hyperlink" Target="http://www.revalidatingdoctors.ne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AA05-0E07-4713-BB0B-0922671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44289</CharactersWithSpaces>
  <SharedDoc>false</SharedDoc>
  <HLinks>
    <vt:vector size="108" baseType="variant">
      <vt:variant>
        <vt:i4>2490489</vt:i4>
      </vt:variant>
      <vt:variant>
        <vt:i4>51</vt:i4>
      </vt:variant>
      <vt:variant>
        <vt:i4>0</vt:i4>
      </vt:variant>
      <vt:variant>
        <vt:i4>5</vt:i4>
      </vt:variant>
      <vt:variant>
        <vt:lpwstr>https://court-appeal.vlex.co.uk/vid/-504555286</vt:lpwstr>
      </vt:variant>
      <vt:variant>
        <vt:lpwstr/>
      </vt:variant>
      <vt:variant>
        <vt:i4>2949230</vt:i4>
      </vt:variant>
      <vt:variant>
        <vt:i4>48</vt:i4>
      </vt:variant>
      <vt:variant>
        <vt:i4>0</vt:i4>
      </vt:variant>
      <vt:variant>
        <vt:i4>5</vt:i4>
      </vt:variant>
      <vt:variant>
        <vt:lpwstr>http://www.bailii.org/ew/cases/EWHC/Admin/2013/732.html</vt:lpwstr>
      </vt:variant>
      <vt:variant>
        <vt:lpwstr/>
      </vt:variant>
      <vt:variant>
        <vt:i4>5898269</vt:i4>
      </vt:variant>
      <vt:variant>
        <vt:i4>45</vt:i4>
      </vt:variant>
      <vt:variant>
        <vt:i4>0</vt:i4>
      </vt:variant>
      <vt:variant>
        <vt:i4>5</vt:i4>
      </vt:variant>
      <vt:variant>
        <vt:lpwstr>http://www.judiciary.gov.uk/wp-content/uploads/JCO/Documents/Judgments/judgment-leeds-heart-case.pdf</vt:lpwstr>
      </vt:variant>
      <vt:variant>
        <vt:lpwstr/>
      </vt:variant>
      <vt:variant>
        <vt:i4>7405685</vt:i4>
      </vt:variant>
      <vt:variant>
        <vt:i4>42</vt:i4>
      </vt:variant>
      <vt:variant>
        <vt:i4>0</vt:i4>
      </vt:variant>
      <vt:variant>
        <vt:i4>5</vt:i4>
      </vt:variant>
      <vt:variant>
        <vt:lpwstr>http://www.bailii.org/ew/cases/EWCA/Civ/1999/1871.html</vt:lpwstr>
      </vt:variant>
      <vt:variant>
        <vt:lpwstr/>
      </vt:variant>
      <vt:variant>
        <vt:i4>131086</vt:i4>
      </vt:variant>
      <vt:variant>
        <vt:i4>39</vt:i4>
      </vt:variant>
      <vt:variant>
        <vt:i4>0</vt:i4>
      </vt:variant>
      <vt:variant>
        <vt:i4>5</vt:i4>
      </vt:variant>
      <vt:variant>
        <vt:lpwstr>https://www.patientsforumlas.net/governance-strategy.html</vt:lpwstr>
      </vt:variant>
      <vt:variant>
        <vt:lpwstr/>
      </vt:variant>
      <vt:variant>
        <vt:i4>2490484</vt:i4>
      </vt:variant>
      <vt:variant>
        <vt:i4>36</vt:i4>
      </vt:variant>
      <vt:variant>
        <vt:i4>0</vt:i4>
      </vt:variant>
      <vt:variant>
        <vt:i4>5</vt:i4>
      </vt:variant>
      <vt:variant>
        <vt:lpwstr>http://www.legislation.gov.uk/ukpga/2010/15/section/149</vt:lpwstr>
      </vt:variant>
      <vt:variant>
        <vt:lpwstr/>
      </vt:variant>
      <vt:variant>
        <vt:i4>327684</vt:i4>
      </vt:variant>
      <vt:variant>
        <vt:i4>33</vt:i4>
      </vt:variant>
      <vt:variant>
        <vt:i4>0</vt:i4>
      </vt:variant>
      <vt:variant>
        <vt:i4>5</vt:i4>
      </vt:variant>
      <vt:variant>
        <vt:lpwstr>http://www.mills-reeve.com/ten-rules-run-an-effective-lawful-public-consultation/</vt:lpwstr>
      </vt:variant>
      <vt:variant>
        <vt:lpwstr/>
      </vt:variant>
      <vt:variant>
        <vt:i4>1900548</vt:i4>
      </vt:variant>
      <vt:variant>
        <vt:i4>30</vt:i4>
      </vt:variant>
      <vt:variant>
        <vt:i4>0</vt:i4>
      </vt:variant>
      <vt:variant>
        <vt:i4>5</vt:i4>
      </vt:variant>
      <vt:variant>
        <vt:lpwstr>http://www.gov.uk/government/organisations/independent-reconfiguration-panel</vt:lpwstr>
      </vt:variant>
      <vt:variant>
        <vt:lpwstr/>
      </vt:variant>
      <vt:variant>
        <vt:i4>6553602</vt:i4>
      </vt:variant>
      <vt:variant>
        <vt:i4>27</vt:i4>
      </vt:variant>
      <vt:variant>
        <vt:i4>0</vt:i4>
      </vt:variant>
      <vt:variant>
        <vt:i4>5</vt:i4>
      </vt:variant>
      <vt:variant>
        <vt:lpwstr>http://www.healthwatch.co.uk/sites/healthwatch.co.uk/files/20130822_a_guide_to_the_legislation_affecting_local_healthwatch_final.pdf</vt:lpwstr>
      </vt:variant>
      <vt:variant>
        <vt:lpwstr/>
      </vt:variant>
      <vt:variant>
        <vt:i4>1900609</vt:i4>
      </vt:variant>
      <vt:variant>
        <vt:i4>24</vt:i4>
      </vt:variant>
      <vt:variant>
        <vt:i4>0</vt:i4>
      </vt:variant>
      <vt:variant>
        <vt:i4>5</vt:i4>
      </vt:variant>
      <vt:variant>
        <vt:lpwstr>https://www.gov.uk/government/publications/the-nhs-constitution-for-england/the-nhs-constitution-for-england</vt:lpwstr>
      </vt:variant>
      <vt:variant>
        <vt:lpwstr/>
      </vt:variant>
      <vt:variant>
        <vt:i4>4259933</vt:i4>
      </vt:variant>
      <vt:variant>
        <vt:i4>21</vt:i4>
      </vt:variant>
      <vt:variant>
        <vt:i4>0</vt:i4>
      </vt:variant>
      <vt:variant>
        <vt:i4>5</vt:i4>
      </vt:variant>
      <vt:variant>
        <vt:lpwstr>http://www.legislation.gov.uk/uksi/2013/218/contents/made</vt:lpwstr>
      </vt:variant>
      <vt:variant>
        <vt:lpwstr/>
      </vt:variant>
      <vt:variant>
        <vt:i4>327704</vt:i4>
      </vt:variant>
      <vt:variant>
        <vt:i4>18</vt:i4>
      </vt:variant>
      <vt:variant>
        <vt:i4>0</vt:i4>
      </vt:variant>
      <vt:variant>
        <vt:i4>5</vt:i4>
      </vt:variant>
      <vt:variant>
        <vt:lpwstr>https://assets.publishing.service.gov.uk/government/uploads/system/uploads/attachment_data/file/216051/dh_118085.pdf</vt:lpwstr>
      </vt:variant>
      <vt:variant>
        <vt:lpwstr/>
      </vt:variant>
      <vt:variant>
        <vt:i4>7995499</vt:i4>
      </vt:variant>
      <vt:variant>
        <vt:i4>15</vt:i4>
      </vt:variant>
      <vt:variant>
        <vt:i4>0</vt:i4>
      </vt:variant>
      <vt:variant>
        <vt:i4>5</vt:i4>
      </vt:variant>
      <vt:variant>
        <vt:lpwstr>http://webarchive.nationalarchives.gov.uk/20130124044347/http:/www.dh.gov.uk/prod_consum_dh/groups/dh_digitalassets/@dh/@en/documents/digitalasset/dh_089785.pdf</vt:lpwstr>
      </vt:variant>
      <vt:variant>
        <vt:lpwstr/>
      </vt:variant>
      <vt:variant>
        <vt:i4>4587595</vt:i4>
      </vt:variant>
      <vt:variant>
        <vt:i4>12</vt:i4>
      </vt:variant>
      <vt:variant>
        <vt:i4>0</vt:i4>
      </vt:variant>
      <vt:variant>
        <vt:i4>5</vt:i4>
      </vt:variant>
      <vt:variant>
        <vt:lpwstr>http://www.legislation.gov.uk/ukpga/2006/41/contents</vt:lpwstr>
      </vt:variant>
      <vt:variant>
        <vt:lpwstr/>
      </vt:variant>
      <vt:variant>
        <vt:i4>6881403</vt:i4>
      </vt:variant>
      <vt:variant>
        <vt:i4>9</vt:i4>
      </vt:variant>
      <vt:variant>
        <vt:i4>0</vt:i4>
      </vt:variant>
      <vt:variant>
        <vt:i4>5</vt:i4>
      </vt:variant>
      <vt:variant>
        <vt:lpwstr>http://www.gov.uk/government/publications/consultation-principles-guidance</vt:lpwstr>
      </vt:variant>
      <vt:variant>
        <vt:lpwstr/>
      </vt:variant>
      <vt:variant>
        <vt:i4>7405685</vt:i4>
      </vt:variant>
      <vt:variant>
        <vt:i4>6</vt:i4>
      </vt:variant>
      <vt:variant>
        <vt:i4>0</vt:i4>
      </vt:variant>
      <vt:variant>
        <vt:i4>5</vt:i4>
      </vt:variant>
      <vt:variant>
        <vt:lpwstr>http://www.bailii.org/ew/cases/EWCA/Civ/1999/1871.html</vt:lpwstr>
      </vt:variant>
      <vt:variant>
        <vt:lpwstr/>
      </vt:variant>
      <vt:variant>
        <vt:i4>393274</vt:i4>
      </vt:variant>
      <vt:variant>
        <vt:i4>3</vt:i4>
      </vt:variant>
      <vt:variant>
        <vt:i4>0</vt:i4>
      </vt:variant>
      <vt:variant>
        <vt:i4>5</vt:i4>
      </vt:variant>
      <vt:variant>
        <vt:lpwstr>mailto:%20%20%20%20%20%20%20%20%20%20%20%20%20%20%20%20%20%20%20%20%20%20%20%20%20%20%20%20%20%20%20%20Ruth@myford.karoo.co.uk</vt:lpwstr>
      </vt:variant>
      <vt:variant>
        <vt:lpwstr/>
      </vt:variant>
      <vt:variant>
        <vt:i4>1769519</vt:i4>
      </vt:variant>
      <vt:variant>
        <vt:i4>0</vt:i4>
      </vt:variant>
      <vt:variant>
        <vt:i4>0</vt:i4>
      </vt:variant>
      <vt:variant>
        <vt:i4>5</vt:i4>
      </vt:variant>
      <vt:variant>
        <vt:lpwstr>mailto:HAPIA2013@aol.com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HAPIA - STATUTORY DUTIES</dc:title>
  <dc:creator>Malcolm Alexander</dc:creator>
  <dc:description>STATUTORY DUTY TO INVOLVE</dc:description>
  <cp:lastModifiedBy>user</cp:lastModifiedBy>
  <cp:revision>2</cp:revision>
  <cp:lastPrinted>2018-06-03T07:51:00Z</cp:lastPrinted>
  <dcterms:created xsi:type="dcterms:W3CDTF">2018-08-01T15:42:00Z</dcterms:created>
  <dcterms:modified xsi:type="dcterms:W3CDTF">2018-08-01T15:42:00Z</dcterms:modified>
</cp:coreProperties>
</file>